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5EB9622D" w14:textId="77777777" w:rsidTr="00215ADD">
        <w:tc>
          <w:tcPr>
            <w:tcW w:w="509" w:type="dxa"/>
          </w:tcPr>
          <w:p w14:paraId="12004921"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30022E5D" w14:textId="7D9EA528" w:rsidR="00672BFD" w:rsidRPr="00672BFD" w:rsidRDefault="00672BFD"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092248">
              <w:rPr>
                <w:rFonts w:ascii="黑体" w:eastAsia="黑体" w:hAnsi="黑体" w:hint="eastAsia"/>
                <w:sz w:val="21"/>
                <w:szCs w:val="21"/>
              </w:rPr>
              <w:t>65.020.20</w:t>
            </w:r>
            <w:r w:rsidRPr="00672BFD">
              <w:rPr>
                <w:rFonts w:ascii="黑体" w:eastAsia="黑体" w:hAnsi="黑体"/>
                <w:sz w:val="21"/>
                <w:szCs w:val="21"/>
              </w:rPr>
              <w:fldChar w:fldCharType="end"/>
            </w:r>
            <w:bookmarkEnd w:id="0"/>
          </w:p>
        </w:tc>
      </w:tr>
      <w:tr w:rsidR="007B7453" w:rsidRPr="00672BFD" w14:paraId="0293E5E7" w14:textId="77777777" w:rsidTr="00215ADD">
        <w:tc>
          <w:tcPr>
            <w:tcW w:w="509" w:type="dxa"/>
          </w:tcPr>
          <w:p w14:paraId="08F841A0"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3C3A9A0A" w14:textId="77777777" w:rsidTr="008A173B">
              <w:trPr>
                <w:trHeight w:hRule="exact" w:val="1021"/>
              </w:trPr>
              <w:tc>
                <w:tcPr>
                  <w:tcW w:w="9242" w:type="dxa"/>
                  <w:vAlign w:val="center"/>
                </w:tcPr>
                <w:p w14:paraId="36FA5278" w14:textId="7A2B5951" w:rsidR="000F4050" w:rsidRDefault="007B6032" w:rsidP="00EA6D7A">
                  <w:pPr>
                    <w:pStyle w:val="affff5"/>
                    <w:framePr w:w="0" w:hRule="auto" w:wrap="auto" w:hAnchor="text" w:xAlign="left" w:yAlign="inline" w:anchorLock="0"/>
                    <w:ind w:left="420" w:right="624"/>
                    <w:rPr>
                      <w:rFonts w:ascii="宋体" w:hAnsi="宋体" w:hint="eastAsia"/>
                      <w:sz w:val="28"/>
                      <w:szCs w:val="28"/>
                    </w:rPr>
                  </w:pPr>
                  <w:r w:rsidRPr="00AA52A1">
                    <w:rPr>
                      <w:noProof/>
                    </w:rPr>
                    <w:drawing>
                      <wp:inline distT="0" distB="0" distL="0" distR="0" wp14:anchorId="262B2699" wp14:editId="607495B8">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73A0A163" wp14:editId="5D866066">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092248">
                    <w:rPr>
                      <w:rFonts w:hint="eastAsia"/>
                    </w:rPr>
                    <w:t>CSTC</w:t>
                  </w:r>
                  <w:r w:rsidR="009C3257">
                    <w:fldChar w:fldCharType="end"/>
                  </w:r>
                  <w:bookmarkEnd w:id="1"/>
                </w:p>
              </w:tc>
            </w:tr>
          </w:tbl>
          <w:p w14:paraId="2F34404F" w14:textId="503D9C12"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092248">
              <w:rPr>
                <w:rFonts w:ascii="黑体" w:eastAsia="黑体" w:hAnsi="黑体" w:hint="eastAsia"/>
                <w:sz w:val="21"/>
                <w:szCs w:val="21"/>
              </w:rPr>
              <w:t>B 30</w:t>
            </w:r>
            <w:r w:rsidRPr="00672BFD">
              <w:rPr>
                <w:rFonts w:ascii="黑体" w:eastAsia="黑体" w:hAnsi="黑体"/>
                <w:sz w:val="21"/>
                <w:szCs w:val="21"/>
              </w:rPr>
              <w:fldChar w:fldCharType="end"/>
            </w:r>
            <w:bookmarkEnd w:id="2"/>
          </w:p>
        </w:tc>
      </w:tr>
    </w:tbl>
    <w:bookmarkStart w:id="3" w:name="_Hlk26473981"/>
    <w:p w14:paraId="7EE7822A" w14:textId="481E6F30" w:rsidR="0000040A" w:rsidRPr="007B7453" w:rsidRDefault="007B7453" w:rsidP="000107E0">
      <w:pPr>
        <w:pStyle w:val="affff6"/>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092248">
        <w:rPr>
          <w:rFonts w:ascii="黑体" w:eastAsia="黑体" w:hint="eastAsia"/>
          <w:b w:val="0"/>
          <w:w w:val="100"/>
          <w:sz w:val="48"/>
        </w:rPr>
        <w:t>中国热带作物学会</w:t>
      </w:r>
      <w:r w:rsidRPr="001A4CF3">
        <w:rPr>
          <w:rFonts w:ascii="黑体" w:eastAsia="黑体"/>
          <w:b w:val="0"/>
          <w:w w:val="100"/>
          <w:sz w:val="48"/>
        </w:rPr>
        <w:fldChar w:fldCharType="end"/>
      </w:r>
      <w:bookmarkEnd w:id="4"/>
      <w:r w:rsidR="00AE2A69">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12798EC2" w14:textId="77777777" w:rsidR="00AA456B" w:rsidRPr="00A952D7" w:rsidRDefault="00AE2A69" w:rsidP="00A952D7">
      <w:pPr>
        <w:pStyle w:val="affffffffff3"/>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EB31ED">
        <w:t>XXX</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EB31ED">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087A77">
        <w:t>XXXX</w:t>
      </w:r>
      <w:r w:rsidR="00087A77">
        <w:fldChar w:fldCharType="end"/>
      </w:r>
      <w:bookmarkEnd w:id="7"/>
    </w:p>
    <w:p w14:paraId="5C665881" w14:textId="77777777" w:rsidR="00E846C8" w:rsidRPr="001E4882" w:rsidRDefault="00087A77" w:rsidP="00A952D7">
      <w:pPr>
        <w:pStyle w:val="affffffffff4"/>
        <w:framePr w:wrap="auto"/>
        <w:rPr>
          <w:rFonts w:hAnsi="黑体" w:hint="eastAsia"/>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5D5E3743"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265C799" wp14:editId="65A6FD4A">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919279" id="直接连接符 7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027ADC7C" w14:textId="77777777"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3E693E0A" w14:textId="2CD567B3" w:rsidR="006816A4" w:rsidRDefault="00562308" w:rsidP="00463B77">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EA6D7A">
        <w:rPr>
          <w:rFonts w:hint="eastAsia"/>
        </w:rPr>
        <w:t>望谟芒果  高接换种技术规程</w:t>
      </w:r>
      <w:r>
        <w:fldChar w:fldCharType="end"/>
      </w:r>
      <w:bookmarkEnd w:id="9"/>
    </w:p>
    <w:p w14:paraId="667DD9ED" w14:textId="77777777" w:rsidR="00815419" w:rsidRPr="00815419" w:rsidRDefault="00815419" w:rsidP="00324EDD">
      <w:pPr>
        <w:framePr w:w="9639" w:h="6974" w:hRule="exact" w:wrap="around" w:vAnchor="page" w:hAnchor="page" w:x="1419" w:y="6408" w:anchorLock="1"/>
        <w:ind w:left="-1418"/>
      </w:pPr>
    </w:p>
    <w:p w14:paraId="051E5735" w14:textId="79E48DEA" w:rsidR="00755402" w:rsidRPr="008B50C8" w:rsidRDefault="00F515EE"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092248" w:rsidRPr="00092248">
        <w:rPr>
          <w:rFonts w:eastAsia="黑体" w:hint="eastAsia"/>
          <w:noProof/>
          <w:szCs w:val="28"/>
        </w:rPr>
        <w:t>Technical regulation for top grafting of Wangmo mango</w:t>
      </w:r>
      <w:r>
        <w:rPr>
          <w:rFonts w:eastAsia="黑体"/>
          <w:noProof/>
          <w:szCs w:val="28"/>
        </w:rPr>
        <w:fldChar w:fldCharType="end"/>
      </w:r>
      <w:bookmarkEnd w:id="10"/>
    </w:p>
    <w:p w14:paraId="78043443" w14:textId="77777777" w:rsidR="00815419" w:rsidRPr="00324EDD" w:rsidRDefault="00815419" w:rsidP="00324EDD">
      <w:pPr>
        <w:framePr w:w="9639" w:h="6974" w:hRule="exact" w:wrap="around" w:vAnchor="page" w:hAnchor="page" w:x="1419" w:y="6408" w:anchorLock="1"/>
        <w:spacing w:line="760" w:lineRule="exact"/>
        <w:ind w:left="-1418"/>
      </w:pPr>
    </w:p>
    <w:p w14:paraId="5455EE64"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7FA75C7F" w14:textId="76E58423"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1"/>
    </w:p>
    <w:p w14:paraId="52948319" w14:textId="415A5DE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092248">
        <w:rPr>
          <w:noProof/>
          <w:sz w:val="21"/>
          <w:szCs w:val="28"/>
        </w:rPr>
        <w:t> </w:t>
      </w:r>
      <w:r w:rsidR="00092248">
        <w:rPr>
          <w:noProof/>
          <w:sz w:val="21"/>
          <w:szCs w:val="28"/>
        </w:rPr>
        <w:t> </w:t>
      </w:r>
      <w:r w:rsidR="00092248">
        <w:rPr>
          <w:noProof/>
          <w:sz w:val="21"/>
          <w:szCs w:val="28"/>
        </w:rPr>
        <w:t> </w:t>
      </w:r>
      <w:r w:rsidR="00092248">
        <w:rPr>
          <w:noProof/>
          <w:sz w:val="21"/>
          <w:szCs w:val="28"/>
        </w:rPr>
        <w:t> </w:t>
      </w:r>
      <w:r w:rsidR="00092248">
        <w:rPr>
          <w:noProof/>
          <w:sz w:val="21"/>
          <w:szCs w:val="28"/>
        </w:rPr>
        <w:t> </w:t>
      </w:r>
      <w:r>
        <w:rPr>
          <w:noProof/>
          <w:sz w:val="21"/>
          <w:szCs w:val="28"/>
        </w:rPr>
        <w:fldChar w:fldCharType="end"/>
      </w:r>
      <w:bookmarkEnd w:id="12"/>
    </w:p>
    <w:p w14:paraId="267645CD"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separate"/>
      </w:r>
      <w:r w:rsidRPr="00A6537A">
        <w:rPr>
          <w:b/>
          <w:noProof/>
          <w:sz w:val="21"/>
          <w:szCs w:val="28"/>
        </w:rPr>
        <w:fldChar w:fldCharType="end"/>
      </w:r>
      <w:bookmarkEnd w:id="13"/>
    </w:p>
    <w:p w14:paraId="22609CA5"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6F66313E"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3E7C066B" w14:textId="77777777" w:rsidR="007B7453" w:rsidRPr="004C7E8B" w:rsidRDefault="007B7453" w:rsidP="004C25A2">
      <w:pPr>
        <w:pStyle w:val="affffffff5"/>
        <w:framePr w:h="584" w:hRule="exact" w:hSpace="181" w:vSpace="181" w:wrap="around" w:y="14800"/>
        <w:rPr>
          <w:rFonts w:hAnsi="黑体" w:hint="eastAsia"/>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4C25A2">
        <w:rPr>
          <w:rFonts w:hAnsi="黑体"/>
          <w:w w:val="100"/>
          <w:sz w:val="28"/>
        </w:rPr>
        <w:t> </w:t>
      </w:r>
      <w:r w:rsidR="004C25A2">
        <w:rPr>
          <w:rFonts w:hAnsi="黑体"/>
          <w:w w:val="100"/>
          <w:sz w:val="28"/>
        </w:rPr>
        <w:t> </w:t>
      </w:r>
      <w:r w:rsidR="004C25A2">
        <w:rPr>
          <w:rFonts w:hAnsi="黑体"/>
          <w:w w:val="100"/>
          <w:sz w:val="28"/>
        </w:rPr>
        <w:t> </w:t>
      </w:r>
      <w:r w:rsidR="004C25A2">
        <w:rPr>
          <w:rFonts w:hAnsi="黑体"/>
          <w:w w:val="100"/>
          <w:sz w:val="28"/>
        </w:rPr>
        <w:t> </w:t>
      </w:r>
      <w:r w:rsidR="004C25A2">
        <w:rPr>
          <w:rFonts w:hAnsi="黑体"/>
          <w:w w:val="100"/>
          <w:sz w:val="28"/>
        </w:rPr>
        <w:t> </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370F0A1E" w14:textId="77777777" w:rsidR="00A02BAE" w:rsidRPr="00CD50A1" w:rsidRDefault="006A37B9" w:rsidP="00A02BAE">
      <w:pPr>
        <w:rPr>
          <w:rFonts w:ascii="宋体" w:hAnsi="宋体" w:hint="eastAsia"/>
          <w:sz w:val="28"/>
          <w:szCs w:val="28"/>
        </w:rPr>
        <w:sectPr w:rsidR="00A02BAE" w:rsidRPr="00CD50A1" w:rsidSect="009908A3">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524FEF60" wp14:editId="5F9F1A81">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A9481F" id="直接连接符 5"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0773E550" w14:textId="77777777" w:rsidR="00092248" w:rsidRDefault="00092248" w:rsidP="00092248">
      <w:pPr>
        <w:pStyle w:val="a6"/>
        <w:spacing w:before="900" w:after="360"/>
      </w:pPr>
      <w:bookmarkStart w:id="21" w:name="BookMark2"/>
      <w:r w:rsidRPr="00092248">
        <w:rPr>
          <w:rFonts w:hint="eastAsia"/>
          <w:spacing w:val="320"/>
        </w:rPr>
        <w:lastRenderedPageBreak/>
        <w:t>前</w:t>
      </w:r>
      <w:r>
        <w:rPr>
          <w:rFonts w:hint="eastAsia"/>
        </w:rPr>
        <w:t>言</w:t>
      </w:r>
    </w:p>
    <w:p w14:paraId="31B43264" w14:textId="77777777" w:rsidR="00092248" w:rsidRPr="00092248" w:rsidRDefault="00092248" w:rsidP="00092248">
      <w:pPr>
        <w:pStyle w:val="affffb"/>
        <w:ind w:firstLine="420"/>
      </w:pPr>
      <w:r w:rsidRPr="00092248">
        <w:rPr>
          <w:rFonts w:hint="eastAsia"/>
        </w:rPr>
        <w:t>本文件按照</w:t>
      </w:r>
      <w:r w:rsidRPr="00092248">
        <w:t> </w:t>
      </w:r>
      <w:r w:rsidRPr="00092248">
        <w:rPr>
          <w:rFonts w:hint="eastAsia"/>
        </w:rPr>
        <w:t>GB/T 1.1—2020</w:t>
      </w:r>
      <w:r w:rsidRPr="00092248">
        <w:t> </w:t>
      </w:r>
      <w:r w:rsidRPr="00092248">
        <w:rPr>
          <w:rFonts w:hint="eastAsia"/>
        </w:rPr>
        <w:t>《标准化工作导则  第</w:t>
      </w:r>
      <w:r w:rsidRPr="00092248">
        <w:t> </w:t>
      </w:r>
      <w:r w:rsidRPr="00092248">
        <w:rPr>
          <w:rFonts w:hint="eastAsia"/>
        </w:rPr>
        <w:t>1</w:t>
      </w:r>
      <w:r w:rsidRPr="00092248">
        <w:t> </w:t>
      </w:r>
      <w:r w:rsidRPr="00092248">
        <w:rPr>
          <w:rFonts w:hint="eastAsia"/>
        </w:rPr>
        <w:t>部分：标准化文件的结构和起草规则》的规定起草。</w:t>
      </w:r>
    </w:p>
    <w:p w14:paraId="68FE0303" w14:textId="77777777" w:rsidR="00092248" w:rsidRPr="00092248" w:rsidRDefault="00092248" w:rsidP="00092248">
      <w:pPr>
        <w:pStyle w:val="affffb"/>
        <w:ind w:firstLine="420"/>
      </w:pPr>
      <w:r w:rsidRPr="00092248">
        <w:rPr>
          <w:rFonts w:hint="eastAsia"/>
        </w:rPr>
        <w:t>《望谟芒果》系列标准分为以下</w:t>
      </w:r>
      <w:r w:rsidRPr="00092248">
        <w:t> </w:t>
      </w:r>
      <w:r w:rsidRPr="00092248">
        <w:t>9</w:t>
      </w:r>
      <w:r w:rsidRPr="00092248">
        <w:t> </w:t>
      </w:r>
      <w:r w:rsidRPr="00092248">
        <w:rPr>
          <w:rFonts w:hint="eastAsia"/>
        </w:rPr>
        <w:t>个部分：</w:t>
      </w:r>
    </w:p>
    <w:p w14:paraId="73C67E60" w14:textId="77777777" w:rsidR="00092248" w:rsidRPr="00092248" w:rsidRDefault="00092248" w:rsidP="00092248">
      <w:pPr>
        <w:pStyle w:val="affffb"/>
        <w:ind w:firstLine="420"/>
      </w:pPr>
      <w:r w:rsidRPr="00092248">
        <w:rPr>
          <w:rFonts w:hint="eastAsia"/>
        </w:rPr>
        <w:t>——第</w:t>
      </w:r>
      <w:r w:rsidRPr="00092248">
        <w:t> </w:t>
      </w:r>
      <w:r w:rsidRPr="00092248">
        <w:t>1</w:t>
      </w:r>
      <w:r w:rsidRPr="00092248">
        <w:t> </w:t>
      </w:r>
      <w:r w:rsidRPr="00092248">
        <w:rPr>
          <w:rFonts w:hint="eastAsia"/>
        </w:rPr>
        <w:t>部分</w:t>
      </w:r>
      <w:r w:rsidRPr="00092248">
        <w:t xml:space="preserve">  </w:t>
      </w:r>
      <w:r w:rsidRPr="00092248">
        <w:rPr>
          <w:rFonts w:hint="eastAsia"/>
        </w:rPr>
        <w:t>望谟芒果；</w:t>
      </w:r>
    </w:p>
    <w:p w14:paraId="20EB257C" w14:textId="77777777" w:rsidR="00092248" w:rsidRPr="00092248" w:rsidRDefault="00092248" w:rsidP="00092248">
      <w:pPr>
        <w:pStyle w:val="affffb"/>
        <w:ind w:firstLine="420"/>
      </w:pPr>
      <w:r w:rsidRPr="00092248">
        <w:rPr>
          <w:rFonts w:hint="eastAsia"/>
        </w:rPr>
        <w:t>——第</w:t>
      </w:r>
      <w:r w:rsidRPr="00092248">
        <w:t> </w:t>
      </w:r>
      <w:r w:rsidRPr="00092248">
        <w:t>2</w:t>
      </w:r>
      <w:r w:rsidRPr="00092248">
        <w:t> </w:t>
      </w:r>
      <w:r w:rsidRPr="00092248">
        <w:rPr>
          <w:rFonts w:hint="eastAsia"/>
        </w:rPr>
        <w:t>部分</w:t>
      </w:r>
      <w:r w:rsidRPr="00092248">
        <w:t xml:space="preserve">  </w:t>
      </w:r>
      <w:r w:rsidRPr="00092248">
        <w:rPr>
          <w:rFonts w:hint="eastAsia"/>
        </w:rPr>
        <w:t>品牌使用管理规范；</w:t>
      </w:r>
    </w:p>
    <w:p w14:paraId="7809BC38" w14:textId="77777777" w:rsidR="00092248" w:rsidRPr="00092248" w:rsidRDefault="00092248" w:rsidP="00092248">
      <w:pPr>
        <w:pStyle w:val="affffb"/>
        <w:ind w:firstLine="420"/>
      </w:pPr>
      <w:r w:rsidRPr="00092248">
        <w:rPr>
          <w:rFonts w:hint="eastAsia"/>
        </w:rPr>
        <w:t>——第</w:t>
      </w:r>
      <w:r w:rsidRPr="00092248">
        <w:t> </w:t>
      </w:r>
      <w:r w:rsidRPr="00092248">
        <w:t>3</w:t>
      </w:r>
      <w:r w:rsidRPr="00092248">
        <w:t> </w:t>
      </w:r>
      <w:r w:rsidRPr="00092248">
        <w:rPr>
          <w:rFonts w:hint="eastAsia"/>
        </w:rPr>
        <w:t>部分</w:t>
      </w:r>
      <w:r w:rsidRPr="00092248">
        <w:t xml:space="preserve">  </w:t>
      </w:r>
      <w:r w:rsidRPr="00092248">
        <w:rPr>
          <w:rFonts w:hint="eastAsia"/>
        </w:rPr>
        <w:t>栽培技术规程；</w:t>
      </w:r>
    </w:p>
    <w:p w14:paraId="288696B3" w14:textId="77777777" w:rsidR="00092248" w:rsidRPr="00092248" w:rsidRDefault="00092248" w:rsidP="00092248">
      <w:pPr>
        <w:pStyle w:val="affffb"/>
        <w:ind w:firstLine="420"/>
      </w:pPr>
      <w:r w:rsidRPr="00092248">
        <w:rPr>
          <w:rFonts w:hint="eastAsia"/>
        </w:rPr>
        <w:t>——第</w:t>
      </w:r>
      <w:r w:rsidRPr="00092248">
        <w:t> </w:t>
      </w:r>
      <w:r w:rsidRPr="00092248">
        <w:t>4</w:t>
      </w:r>
      <w:r w:rsidRPr="00092248">
        <w:t> </w:t>
      </w:r>
      <w:r w:rsidRPr="00092248">
        <w:rPr>
          <w:rFonts w:hint="eastAsia"/>
        </w:rPr>
        <w:t>部分</w:t>
      </w:r>
      <w:r w:rsidRPr="00092248">
        <w:t xml:space="preserve">  </w:t>
      </w:r>
      <w:r w:rsidRPr="00092248">
        <w:rPr>
          <w:rFonts w:hint="eastAsia"/>
        </w:rPr>
        <w:t>丰产树形培育技术规程；</w:t>
      </w:r>
    </w:p>
    <w:p w14:paraId="4E50094C" w14:textId="77777777" w:rsidR="00092248" w:rsidRPr="00092248" w:rsidRDefault="00092248" w:rsidP="00092248">
      <w:pPr>
        <w:pStyle w:val="affffb"/>
        <w:ind w:firstLine="420"/>
      </w:pPr>
      <w:r w:rsidRPr="00092248">
        <w:rPr>
          <w:rFonts w:hint="eastAsia"/>
        </w:rPr>
        <w:t>——第</w:t>
      </w:r>
      <w:r w:rsidRPr="00092248">
        <w:t> </w:t>
      </w:r>
      <w:r w:rsidRPr="00092248">
        <w:t>5</w:t>
      </w:r>
      <w:r w:rsidRPr="00092248">
        <w:t> </w:t>
      </w:r>
      <w:r w:rsidRPr="00092248">
        <w:rPr>
          <w:rFonts w:hint="eastAsia"/>
        </w:rPr>
        <w:t>部分</w:t>
      </w:r>
      <w:r w:rsidRPr="00092248">
        <w:t xml:space="preserve">  </w:t>
      </w:r>
      <w:r w:rsidRPr="00092248">
        <w:rPr>
          <w:rFonts w:hint="eastAsia"/>
        </w:rPr>
        <w:t>套袋技术规程；</w:t>
      </w:r>
    </w:p>
    <w:p w14:paraId="6F819241" w14:textId="77777777" w:rsidR="00092248" w:rsidRPr="00092248" w:rsidRDefault="00092248" w:rsidP="00092248">
      <w:pPr>
        <w:pStyle w:val="affffb"/>
        <w:ind w:firstLine="420"/>
      </w:pPr>
      <w:r w:rsidRPr="00092248">
        <w:rPr>
          <w:rFonts w:hint="eastAsia"/>
        </w:rPr>
        <w:t>——第</w:t>
      </w:r>
      <w:r w:rsidRPr="00092248">
        <w:t> </w:t>
      </w:r>
      <w:r w:rsidRPr="00092248">
        <w:t>6</w:t>
      </w:r>
      <w:r w:rsidRPr="00092248">
        <w:t> </w:t>
      </w:r>
      <w:r w:rsidRPr="00092248">
        <w:rPr>
          <w:rFonts w:hint="eastAsia"/>
        </w:rPr>
        <w:t>部分</w:t>
      </w:r>
      <w:r w:rsidRPr="00092248">
        <w:t xml:space="preserve">  </w:t>
      </w:r>
      <w:r w:rsidRPr="00092248">
        <w:rPr>
          <w:rFonts w:hint="eastAsia"/>
        </w:rPr>
        <w:t>主要病虫害绿色防控技术规程；</w:t>
      </w:r>
    </w:p>
    <w:p w14:paraId="58D4CC29" w14:textId="77777777" w:rsidR="00092248" w:rsidRPr="00092248" w:rsidRDefault="00092248" w:rsidP="00092248">
      <w:pPr>
        <w:pStyle w:val="affffb"/>
        <w:ind w:firstLine="420"/>
      </w:pPr>
      <w:r w:rsidRPr="00092248">
        <w:rPr>
          <w:rFonts w:hint="eastAsia"/>
        </w:rPr>
        <w:t>——第</w:t>
      </w:r>
      <w:r w:rsidRPr="00092248">
        <w:t> </w:t>
      </w:r>
      <w:r w:rsidRPr="00092248">
        <w:t>7</w:t>
      </w:r>
      <w:r w:rsidRPr="00092248">
        <w:t> </w:t>
      </w:r>
      <w:r w:rsidRPr="00092248">
        <w:rPr>
          <w:rFonts w:hint="eastAsia"/>
        </w:rPr>
        <w:t>部分</w:t>
      </w:r>
      <w:r w:rsidRPr="00092248">
        <w:t xml:space="preserve">  </w:t>
      </w:r>
      <w:r w:rsidRPr="00092248">
        <w:rPr>
          <w:rFonts w:hint="eastAsia"/>
        </w:rPr>
        <w:t>高接换种技术规程；</w:t>
      </w:r>
    </w:p>
    <w:p w14:paraId="76A9272B" w14:textId="77777777" w:rsidR="00092248" w:rsidRPr="00092248" w:rsidRDefault="00092248" w:rsidP="00092248">
      <w:pPr>
        <w:pStyle w:val="affffb"/>
        <w:ind w:firstLine="420"/>
      </w:pPr>
      <w:r w:rsidRPr="00092248">
        <w:rPr>
          <w:rFonts w:hint="eastAsia"/>
        </w:rPr>
        <w:t>——第</w:t>
      </w:r>
      <w:r w:rsidRPr="00092248">
        <w:t> </w:t>
      </w:r>
      <w:r w:rsidRPr="00092248">
        <w:t>8</w:t>
      </w:r>
      <w:r w:rsidRPr="00092248">
        <w:t> </w:t>
      </w:r>
      <w:r w:rsidRPr="00092248">
        <w:rPr>
          <w:rFonts w:hint="eastAsia"/>
        </w:rPr>
        <w:t>部分</w:t>
      </w:r>
      <w:r w:rsidRPr="00092248">
        <w:t xml:space="preserve">  </w:t>
      </w:r>
      <w:r w:rsidRPr="00092248">
        <w:rPr>
          <w:rFonts w:hint="eastAsia"/>
        </w:rPr>
        <w:t>采收与贮运技术规范；</w:t>
      </w:r>
    </w:p>
    <w:p w14:paraId="52509A80" w14:textId="77777777" w:rsidR="00092248" w:rsidRPr="00092248" w:rsidRDefault="00092248" w:rsidP="00092248">
      <w:pPr>
        <w:pStyle w:val="affffb"/>
        <w:ind w:firstLine="420"/>
      </w:pPr>
      <w:r w:rsidRPr="00092248">
        <w:rPr>
          <w:rFonts w:hint="eastAsia"/>
        </w:rPr>
        <w:t>——第</w:t>
      </w:r>
      <w:r w:rsidRPr="00092248">
        <w:t> </w:t>
      </w:r>
      <w:r w:rsidRPr="00092248">
        <w:t>9</w:t>
      </w:r>
      <w:r w:rsidRPr="00092248">
        <w:t> </w:t>
      </w:r>
      <w:r w:rsidRPr="00092248">
        <w:rPr>
          <w:rFonts w:hint="eastAsia"/>
        </w:rPr>
        <w:t>部分</w:t>
      </w:r>
      <w:r w:rsidRPr="00092248">
        <w:t xml:space="preserve">  </w:t>
      </w:r>
      <w:r w:rsidRPr="00092248">
        <w:rPr>
          <w:rFonts w:hint="eastAsia"/>
        </w:rPr>
        <w:t>包装标识技术规范。</w:t>
      </w:r>
    </w:p>
    <w:p w14:paraId="79440055" w14:textId="77777777" w:rsidR="00092248" w:rsidRPr="00092248" w:rsidRDefault="00092248" w:rsidP="00092248">
      <w:pPr>
        <w:pStyle w:val="affffb"/>
        <w:ind w:firstLine="420"/>
      </w:pPr>
      <w:r w:rsidRPr="00092248">
        <w:rPr>
          <w:rFonts w:hint="eastAsia"/>
        </w:rPr>
        <w:t>本部分为《望谟芒果》团体标准体系的第</w:t>
      </w:r>
      <w:r w:rsidRPr="00092248">
        <w:t> </w:t>
      </w:r>
      <w:r w:rsidRPr="00092248">
        <w:rPr>
          <w:rFonts w:hint="eastAsia"/>
        </w:rPr>
        <w:t>7</w:t>
      </w:r>
      <w:r w:rsidRPr="00092248">
        <w:t> </w:t>
      </w:r>
      <w:r w:rsidRPr="00092248">
        <w:rPr>
          <w:rFonts w:hint="eastAsia"/>
        </w:rPr>
        <w:t>部分。</w:t>
      </w:r>
    </w:p>
    <w:p w14:paraId="40CDA2EE" w14:textId="77777777" w:rsidR="00092248" w:rsidRPr="00092248" w:rsidRDefault="00092248" w:rsidP="00092248">
      <w:pPr>
        <w:pStyle w:val="affffb"/>
        <w:ind w:firstLine="420"/>
      </w:pPr>
      <w:r w:rsidRPr="00092248">
        <w:rPr>
          <w:rFonts w:hint="eastAsia"/>
        </w:rPr>
        <w:t>请注意本文件的某些内容可能涉及专利。本文件的发布机构不承担识别专利的责任。</w:t>
      </w:r>
    </w:p>
    <w:p w14:paraId="2BF06D96" w14:textId="77777777" w:rsidR="00092248" w:rsidRPr="00092248" w:rsidRDefault="00092248" w:rsidP="00092248">
      <w:pPr>
        <w:pStyle w:val="affffb"/>
        <w:ind w:firstLine="420"/>
      </w:pPr>
      <w:r w:rsidRPr="00092248">
        <w:rPr>
          <w:rFonts w:hint="eastAsia"/>
        </w:rPr>
        <w:t>本文件由中国热带作物学会提出并归口。</w:t>
      </w:r>
    </w:p>
    <w:p w14:paraId="41A8E743" w14:textId="77777777" w:rsidR="00092248" w:rsidRPr="00092248" w:rsidRDefault="00092248" w:rsidP="00092248">
      <w:pPr>
        <w:pStyle w:val="affffb"/>
        <w:ind w:firstLine="420"/>
      </w:pPr>
      <w:r w:rsidRPr="00092248">
        <w:rPr>
          <w:rFonts w:hint="eastAsia"/>
        </w:rPr>
        <w:t>本文件起草单位：贵州省亚热带作物研究所、黔西南州农业农村局、望谟县农业农村局、桑郎镇农业农村综合服务中心。</w:t>
      </w:r>
    </w:p>
    <w:p w14:paraId="07BCD208" w14:textId="77777777" w:rsidR="00092248" w:rsidRPr="00092248" w:rsidRDefault="00092248" w:rsidP="00092248">
      <w:pPr>
        <w:pStyle w:val="affffb"/>
        <w:ind w:firstLine="420"/>
      </w:pPr>
      <w:r w:rsidRPr="00092248">
        <w:rPr>
          <w:rFonts w:hint="eastAsia"/>
        </w:rPr>
        <w:t>本文件主要起草人：林迓、雷跃、李定容、张正学、刘荣、刘清国、黄海、荣毅、谢忠武、汪梅、姚函、韦国长、胡胜军。</w:t>
      </w:r>
    </w:p>
    <w:p w14:paraId="222164D0" w14:textId="77777777" w:rsidR="00092248" w:rsidRDefault="00092248" w:rsidP="00092248">
      <w:pPr>
        <w:pStyle w:val="affffb"/>
        <w:ind w:firstLine="420"/>
      </w:pPr>
    </w:p>
    <w:p w14:paraId="4F5968D1" w14:textId="72275C04" w:rsidR="00092248" w:rsidRPr="00092248" w:rsidRDefault="00092248" w:rsidP="00092248">
      <w:pPr>
        <w:pStyle w:val="affffb"/>
        <w:ind w:firstLine="420"/>
        <w:sectPr w:rsidR="00092248" w:rsidRPr="00092248" w:rsidSect="00092248">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linePitch="312"/>
        </w:sectPr>
      </w:pPr>
    </w:p>
    <w:p w14:paraId="408848E6" w14:textId="77777777" w:rsidR="00092248" w:rsidRDefault="00092248" w:rsidP="00092248">
      <w:pPr>
        <w:pStyle w:val="a6"/>
        <w:spacing w:after="360"/>
      </w:pPr>
      <w:bookmarkStart w:id="22" w:name="BookMark3"/>
      <w:bookmarkEnd w:id="21"/>
      <w:r w:rsidRPr="00092248">
        <w:rPr>
          <w:rFonts w:hint="eastAsia"/>
          <w:spacing w:val="320"/>
        </w:rPr>
        <w:lastRenderedPageBreak/>
        <w:t>引</w:t>
      </w:r>
      <w:r>
        <w:rPr>
          <w:rFonts w:hint="eastAsia"/>
        </w:rPr>
        <w:t>言</w:t>
      </w:r>
    </w:p>
    <w:p w14:paraId="26CE8FC5" w14:textId="77777777" w:rsidR="00092248" w:rsidRDefault="00092248" w:rsidP="00092248">
      <w:pPr>
        <w:pStyle w:val="affffb"/>
        <w:ind w:firstLine="420"/>
      </w:pPr>
      <w:r>
        <w:rPr>
          <w:rFonts w:hint="eastAsia"/>
        </w:rPr>
        <w:t>芒果（Mangifera indica L.）作为一种热带、亚热带重要经济作物，享有“热带果王”的美誉，原产于亚洲东南部的热带地区，其栽培面积和产量居世界热带水果第二，仅次于香蕉。全球约有100个国家（地区）生产芒果，种植面积8137.58万亩，总产量4650.87万吨。我国芒果在“十二五”、“十三五”期间发展迅速，2020年其种植面积达到515.1万亩，收获面积364.8万亩，产量331.2万吨，单产907.9 kg/亩，产值达204.6亿元。望谟芒果是贵州省的主产区，其种植面积已突破10万亩，在热带特色高效农业发展、乡村振兴以及支撑农业“走出去”方面发挥着重要作用。</w:t>
      </w:r>
    </w:p>
    <w:p w14:paraId="5D6E4C56" w14:textId="77777777" w:rsidR="00092248" w:rsidRDefault="00092248" w:rsidP="00092248">
      <w:pPr>
        <w:pStyle w:val="affffb"/>
        <w:ind w:firstLine="420"/>
      </w:pPr>
      <w:r>
        <w:rPr>
          <w:rFonts w:hint="eastAsia"/>
        </w:rPr>
        <w:t>随着芒果产业的发展和市场要求的不断提高，望谟芒果全产业链培育尚存在不足，适植品种、种苗培育、水肥管理、树体培养、采收等关键技术未规范，果农学习栽培管理技术存在困难，难以支撑产业的高质量发展。望谟芒果高接换种技术规程结合望谟芒果产业生产实际，以更新品种为目的，主要从品种选择、高接方法和高接后管理等技术要点切入，阐述适宜望谟县芒果生产中高接换种技术体系。</w:t>
      </w:r>
    </w:p>
    <w:p w14:paraId="475FA7EC" w14:textId="6B735BED" w:rsidR="00092248" w:rsidRDefault="00092248" w:rsidP="00092248">
      <w:pPr>
        <w:pStyle w:val="affffb"/>
        <w:ind w:firstLine="420"/>
      </w:pPr>
      <w:r>
        <w:rPr>
          <w:rFonts w:hint="eastAsia"/>
        </w:rPr>
        <w:t>本文件的制定，旨在提升芒果标准化生产水平，通过强化全流程生产管理，明确芒果果实质量与安全管控的具体标准，着力构建创新驱动强劲、产业链条完整、绿色发展鲜明、质量安全可控、联农带农紧密的现代农业全产业链体系，为全面推进乡村振兴、加快农业农村现代化提供坚实的技术支撑。</w:t>
      </w:r>
    </w:p>
    <w:p w14:paraId="29C68FCC" w14:textId="77777777" w:rsidR="00092248" w:rsidRDefault="00092248" w:rsidP="00092248">
      <w:pPr>
        <w:pStyle w:val="affffb"/>
        <w:ind w:firstLine="420"/>
      </w:pPr>
    </w:p>
    <w:p w14:paraId="47CCC60A" w14:textId="189CA4F2" w:rsidR="00092248" w:rsidRPr="00092248" w:rsidRDefault="00092248" w:rsidP="00092248">
      <w:pPr>
        <w:pStyle w:val="affffb"/>
        <w:ind w:firstLine="420"/>
        <w:sectPr w:rsidR="00092248" w:rsidRPr="00092248" w:rsidSect="00092248">
          <w:pgSz w:w="11906" w:h="16838" w:code="9"/>
          <w:pgMar w:top="1928" w:right="1134" w:bottom="1134" w:left="1134" w:header="1418" w:footer="1134" w:gutter="284"/>
          <w:pgNumType w:fmt="upperRoman"/>
          <w:cols w:space="425"/>
          <w:formProt w:val="0"/>
          <w:docGrid w:linePitch="312"/>
        </w:sectPr>
      </w:pPr>
    </w:p>
    <w:p w14:paraId="5703F32B" w14:textId="77777777" w:rsidR="00894836" w:rsidRPr="00145D9D" w:rsidRDefault="00894836" w:rsidP="00093D25">
      <w:pPr>
        <w:spacing w:line="20" w:lineRule="exact"/>
        <w:jc w:val="center"/>
        <w:rPr>
          <w:rFonts w:ascii="黑体" w:eastAsia="黑体" w:hAnsi="黑体" w:hint="eastAsia"/>
          <w:sz w:val="32"/>
          <w:szCs w:val="32"/>
        </w:rPr>
      </w:pPr>
      <w:bookmarkStart w:id="23" w:name="BookMark4"/>
      <w:bookmarkEnd w:id="22"/>
    </w:p>
    <w:p w14:paraId="4D94A365"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31916BD6082F413BB7A3EDAF5F3C6D5D"/>
        </w:placeholder>
      </w:sdtPr>
      <w:sdtContent>
        <w:bookmarkStart w:id="24" w:name="NEW_STAND_NAME" w:displacedByCustomXml="prev"/>
        <w:p w14:paraId="5A4D2D4F" w14:textId="3CBE6545" w:rsidR="00F26B7E" w:rsidRPr="00F26B7E" w:rsidRDefault="00092248" w:rsidP="00EA6D7A">
          <w:pPr>
            <w:pStyle w:val="afffffffff8"/>
            <w:spacing w:beforeLines="1" w:before="2" w:afterLines="220" w:after="528"/>
            <w:rPr>
              <w:rFonts w:hint="eastAsia"/>
            </w:rPr>
          </w:pPr>
          <w:r>
            <w:rPr>
              <w:rFonts w:hint="eastAsia"/>
            </w:rPr>
            <w:t>望谟芒果  高接换种技术规程</w:t>
          </w:r>
        </w:p>
      </w:sdtContent>
    </w:sdt>
    <w:bookmarkEnd w:id="24" w:displacedByCustomXml="prev"/>
    <w:p w14:paraId="5DD024D0" w14:textId="77777777" w:rsidR="00E2552F" w:rsidRDefault="00E2552F" w:rsidP="00A77CCB">
      <w:pPr>
        <w:pStyle w:val="affc"/>
        <w:spacing w:before="240" w:after="240"/>
      </w:pPr>
      <w:bookmarkStart w:id="25" w:name="_Toc17233325"/>
      <w:bookmarkStart w:id="26" w:name="_Toc17233333"/>
      <w:bookmarkStart w:id="27" w:name="_Toc24884211"/>
      <w:bookmarkStart w:id="28" w:name="_Toc24884218"/>
      <w:bookmarkStart w:id="29" w:name="_Toc26648465"/>
      <w:bookmarkStart w:id="30" w:name="_Toc26718930"/>
      <w:bookmarkStart w:id="31" w:name="_Toc26986530"/>
      <w:bookmarkStart w:id="32" w:name="_Toc26986771"/>
      <w:bookmarkStart w:id="33" w:name="_Toc97192964"/>
      <w:r>
        <w:rPr>
          <w:rFonts w:hint="eastAsia"/>
        </w:rPr>
        <w:t>范围</w:t>
      </w:r>
      <w:bookmarkEnd w:id="25"/>
      <w:bookmarkEnd w:id="26"/>
      <w:bookmarkEnd w:id="27"/>
      <w:bookmarkEnd w:id="28"/>
      <w:bookmarkEnd w:id="29"/>
      <w:bookmarkEnd w:id="30"/>
      <w:bookmarkEnd w:id="31"/>
      <w:bookmarkEnd w:id="32"/>
      <w:bookmarkEnd w:id="33"/>
    </w:p>
    <w:p w14:paraId="4E332AD5" w14:textId="77777777" w:rsidR="00092248" w:rsidRDefault="00092248" w:rsidP="00092248">
      <w:pPr>
        <w:pStyle w:val="affffb"/>
        <w:ind w:firstLine="420"/>
      </w:pPr>
      <w:bookmarkStart w:id="34" w:name="_Toc17233326"/>
      <w:bookmarkStart w:id="35" w:name="_Toc17233334"/>
      <w:bookmarkStart w:id="36" w:name="_Toc24884212"/>
      <w:bookmarkStart w:id="37" w:name="_Toc24884219"/>
      <w:bookmarkStart w:id="38" w:name="_Toc26648466"/>
      <w:r>
        <w:rPr>
          <w:rFonts w:hint="eastAsia"/>
        </w:rPr>
        <w:t>本文件规定了望谟芒果高接换种技术的术语和定义、高接前的准备、高接技术、高接后管理等技术要求。</w:t>
      </w:r>
    </w:p>
    <w:p w14:paraId="152115BC" w14:textId="1BFEFEC1" w:rsidR="008B0C9C" w:rsidRDefault="00092248" w:rsidP="00092248">
      <w:pPr>
        <w:pStyle w:val="affffb"/>
        <w:ind w:firstLine="420"/>
      </w:pPr>
      <w:r>
        <w:rPr>
          <w:rFonts w:hint="eastAsia"/>
        </w:rPr>
        <w:t>本文件适用于望谟县域内以品种更新为目的的芒果高接换种。</w:t>
      </w:r>
    </w:p>
    <w:p w14:paraId="314B7C6E" w14:textId="77777777" w:rsidR="00E2552F" w:rsidRDefault="00E2552F" w:rsidP="00A77CCB">
      <w:pPr>
        <w:pStyle w:val="affc"/>
        <w:spacing w:before="240" w:after="240"/>
      </w:pPr>
      <w:bookmarkStart w:id="39" w:name="_Toc26718931"/>
      <w:bookmarkStart w:id="40" w:name="_Toc26986531"/>
      <w:bookmarkStart w:id="41" w:name="_Toc26986772"/>
      <w:bookmarkStart w:id="42" w:name="_Toc97192965"/>
      <w:r>
        <w:rPr>
          <w:rFonts w:hint="eastAsia"/>
        </w:rPr>
        <w:t>规范性引用文件</w:t>
      </w:r>
      <w:bookmarkEnd w:id="34"/>
      <w:bookmarkEnd w:id="35"/>
      <w:bookmarkEnd w:id="36"/>
      <w:bookmarkEnd w:id="37"/>
      <w:bookmarkEnd w:id="38"/>
      <w:bookmarkEnd w:id="39"/>
      <w:bookmarkEnd w:id="40"/>
      <w:bookmarkEnd w:id="41"/>
      <w:bookmarkEnd w:id="42"/>
    </w:p>
    <w:sdt>
      <w:sdtPr>
        <w:rPr>
          <w:rFonts w:hint="eastAsia"/>
        </w:rPr>
        <w:id w:val="715848253"/>
        <w:placeholder>
          <w:docPart w:val="C9B19C30600E4E5BAF541CD49C95006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37F1451A"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DF4D8AD" w14:textId="35B7F7BA" w:rsidR="00AA6EC9" w:rsidRPr="008A57E6" w:rsidRDefault="00092248" w:rsidP="00F65893">
      <w:pPr>
        <w:pStyle w:val="affffb"/>
        <w:ind w:firstLine="420"/>
      </w:pPr>
      <w:r w:rsidRPr="00092248">
        <w:rPr>
          <w:rFonts w:hint="eastAsia"/>
        </w:rPr>
        <w:t>NY/T 1839  果树术语</w:t>
      </w:r>
    </w:p>
    <w:p w14:paraId="752943B4" w14:textId="77777777" w:rsidR="00B265BC" w:rsidRPr="00E030F9" w:rsidRDefault="00FD59EB" w:rsidP="00FD59EB">
      <w:pPr>
        <w:pStyle w:val="affc"/>
        <w:spacing w:before="240" w:after="240"/>
      </w:pPr>
      <w:bookmarkStart w:id="43" w:name="_Toc97192966"/>
      <w:r>
        <w:rPr>
          <w:rFonts w:hint="eastAsia"/>
          <w:szCs w:val="21"/>
        </w:rPr>
        <w:t>术语和定义</w:t>
      </w:r>
      <w:bookmarkEnd w:id="43"/>
    </w:p>
    <w:bookmarkStart w:id="44" w:name="_Toc26986532" w:displacedByCustomXml="next"/>
    <w:bookmarkEnd w:id="44" w:displacedByCustomXml="next"/>
    <w:sdt>
      <w:sdtPr>
        <w:id w:val="-1909835108"/>
        <w:placeholder>
          <w:docPart w:val="3F3A077301CC4D4EBBE620B4967DD4D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B174EF2" w14:textId="7585ADB4" w:rsidR="003C010C" w:rsidRDefault="00092248" w:rsidP="00BA263B">
          <w:pPr>
            <w:pStyle w:val="affffb"/>
            <w:ind w:firstLine="420"/>
          </w:pPr>
          <w:r w:rsidRPr="00092248">
            <w:t>NY/T 1839</w:t>
          </w:r>
          <w:r>
            <w:t> </w:t>
          </w:r>
          <w:r w:rsidRPr="00092248">
            <w:t>界定的术语和定义适用于本文件。</w:t>
          </w:r>
        </w:p>
      </w:sdtContent>
    </w:sdt>
    <w:p w14:paraId="139C4C80" w14:textId="77777777" w:rsidR="00092248" w:rsidRPr="00092248" w:rsidRDefault="00092248" w:rsidP="00092248">
      <w:pPr>
        <w:pStyle w:val="affc"/>
        <w:spacing w:before="240" w:after="240"/>
        <w:rPr>
          <w:noProof/>
        </w:rPr>
      </w:pPr>
      <w:r w:rsidRPr="00092248">
        <w:rPr>
          <w:rFonts w:hint="eastAsia"/>
          <w:noProof/>
        </w:rPr>
        <w:t>高接前准备</w:t>
      </w:r>
    </w:p>
    <w:p w14:paraId="6E2F9653" w14:textId="73F6E89D" w:rsidR="00092248" w:rsidRPr="00092248" w:rsidRDefault="00092248" w:rsidP="00092248">
      <w:pPr>
        <w:pStyle w:val="affd"/>
        <w:spacing w:before="120" w:after="120"/>
        <w:rPr>
          <w:noProof/>
        </w:rPr>
      </w:pPr>
      <w:r w:rsidRPr="00092248">
        <w:rPr>
          <w:rFonts w:hint="eastAsia"/>
          <w:noProof/>
        </w:rPr>
        <w:t>砧木选择</w:t>
      </w:r>
    </w:p>
    <w:p w14:paraId="32A6E776" w14:textId="77777777" w:rsidR="00092248" w:rsidRPr="00092248" w:rsidRDefault="00092248" w:rsidP="00092248">
      <w:pPr>
        <w:pStyle w:val="affffb"/>
        <w:ind w:firstLine="420"/>
      </w:pPr>
      <w:r w:rsidRPr="00092248">
        <w:rPr>
          <w:rFonts w:hint="eastAsia"/>
        </w:rPr>
        <w:t>树体健壮，生长正常，树干、骨干枝无严重病虫害的实生树或待更新品种。</w:t>
      </w:r>
    </w:p>
    <w:p w14:paraId="480A76B4" w14:textId="78C43A07" w:rsidR="00092248" w:rsidRPr="00092248" w:rsidRDefault="00092248" w:rsidP="00092248">
      <w:pPr>
        <w:pStyle w:val="affd"/>
        <w:spacing w:before="120" w:after="120"/>
        <w:rPr>
          <w:noProof/>
        </w:rPr>
      </w:pPr>
      <w:r w:rsidRPr="00092248">
        <w:rPr>
          <w:rFonts w:hint="eastAsia"/>
          <w:noProof/>
        </w:rPr>
        <w:t>砧木处理</w:t>
      </w:r>
    </w:p>
    <w:p w14:paraId="5478B340" w14:textId="77777777" w:rsidR="00092248" w:rsidRPr="00092248" w:rsidRDefault="00092248" w:rsidP="00092248">
      <w:pPr>
        <w:pStyle w:val="affffb"/>
        <w:ind w:firstLine="420"/>
      </w:pPr>
      <w:r w:rsidRPr="00092248">
        <w:rPr>
          <w:rFonts w:hint="eastAsia"/>
        </w:rPr>
        <w:t>疏除砧木过密枝、过细或过粗分枝、重叠枝以及交叉枝。保留1条枝条作为辅养枝。</w:t>
      </w:r>
    </w:p>
    <w:p w14:paraId="3581929D" w14:textId="2FB213E7" w:rsidR="00092248" w:rsidRPr="00092248" w:rsidRDefault="00092248" w:rsidP="00092248">
      <w:pPr>
        <w:pStyle w:val="affd"/>
        <w:spacing w:before="120" w:after="120"/>
        <w:rPr>
          <w:noProof/>
        </w:rPr>
      </w:pPr>
      <w:r w:rsidRPr="00092248">
        <w:rPr>
          <w:rFonts w:hint="eastAsia"/>
          <w:noProof/>
        </w:rPr>
        <w:t xml:space="preserve">接穗品种选择 </w:t>
      </w:r>
    </w:p>
    <w:p w14:paraId="46E26E3F" w14:textId="15459A34" w:rsidR="00092248" w:rsidRPr="00092248" w:rsidRDefault="00092248" w:rsidP="00092248">
      <w:pPr>
        <w:pStyle w:val="affffb"/>
        <w:ind w:firstLine="420"/>
      </w:pPr>
      <w:r w:rsidRPr="00092248">
        <w:rPr>
          <w:rFonts w:hint="eastAsia"/>
        </w:rPr>
        <w:t>选择台农1号、金煌芒、新世纪芒</w:t>
      </w:r>
      <w:r w:rsidRPr="00092248">
        <w:t>等适应当地自然条件，丰产稳产性好，商品性好的品种。主要品种特征特性</w:t>
      </w:r>
      <w:r w:rsidRPr="00092248">
        <w:rPr>
          <w:rFonts w:hint="eastAsia"/>
        </w:rPr>
        <w:t>见《望谟芒果》团体标准体系第</w:t>
      </w:r>
      <w:r w:rsidR="00EA6D7A">
        <w:t> </w:t>
      </w:r>
      <w:r w:rsidRPr="00092248">
        <w:rPr>
          <w:rFonts w:hint="eastAsia"/>
        </w:rPr>
        <w:t>3</w:t>
      </w:r>
      <w:r w:rsidR="00EA6D7A">
        <w:t> </w:t>
      </w:r>
      <w:r w:rsidRPr="00092248">
        <w:rPr>
          <w:rFonts w:hint="eastAsia"/>
        </w:rPr>
        <w:t>部分《栽培技术规程》附录。</w:t>
      </w:r>
    </w:p>
    <w:p w14:paraId="77AC3F39" w14:textId="3974FDD1" w:rsidR="00092248" w:rsidRPr="00092248" w:rsidRDefault="00092248" w:rsidP="00092248">
      <w:pPr>
        <w:pStyle w:val="affd"/>
        <w:spacing w:before="120" w:after="120"/>
        <w:rPr>
          <w:noProof/>
        </w:rPr>
      </w:pPr>
      <w:r w:rsidRPr="00092248">
        <w:rPr>
          <w:rFonts w:hint="eastAsia"/>
          <w:noProof/>
        </w:rPr>
        <w:t>接穗准备</w:t>
      </w:r>
    </w:p>
    <w:p w14:paraId="260273D5" w14:textId="626C3A47" w:rsidR="00092248" w:rsidRPr="00092248" w:rsidRDefault="00092248" w:rsidP="00092248">
      <w:pPr>
        <w:pStyle w:val="affffb"/>
        <w:ind w:firstLine="420"/>
      </w:pPr>
      <w:r w:rsidRPr="00092248">
        <w:rPr>
          <w:rFonts w:hint="eastAsia"/>
        </w:rPr>
        <w:t>选择</w:t>
      </w:r>
      <w:r w:rsidRPr="00092248">
        <w:t>芽</w:t>
      </w:r>
      <w:r w:rsidRPr="00092248">
        <w:rPr>
          <w:rFonts w:hint="eastAsia"/>
        </w:rPr>
        <w:t>眼</w:t>
      </w:r>
      <w:r w:rsidRPr="00092248">
        <w:t>饱满</w:t>
      </w:r>
      <w:r w:rsidRPr="00092248">
        <w:rPr>
          <w:rFonts w:hint="eastAsia"/>
        </w:rPr>
        <w:t>、新鲜洁净、无病虫害</w:t>
      </w:r>
      <w:r w:rsidRPr="00092248">
        <w:t>的</w:t>
      </w:r>
      <w:r w:rsidRPr="00092248">
        <w:rPr>
          <w:rFonts w:hint="eastAsia"/>
        </w:rPr>
        <w:t>一</w:t>
      </w:r>
      <w:r w:rsidRPr="00092248">
        <w:t>年生</w:t>
      </w:r>
      <w:r w:rsidRPr="00092248">
        <w:rPr>
          <w:rFonts w:hint="eastAsia"/>
        </w:rPr>
        <w:t>成熟</w:t>
      </w:r>
      <w:r w:rsidRPr="00092248">
        <w:t>梢作接穗</w:t>
      </w:r>
      <w:r w:rsidRPr="00092248">
        <w:rPr>
          <w:rFonts w:hint="eastAsia"/>
        </w:rPr>
        <w:t>。剪取穗条后立即剪掉叶片，穗条</w:t>
      </w:r>
      <w:r w:rsidRPr="00092248">
        <w:t>长度为</w:t>
      </w:r>
      <w:r w:rsidRPr="00092248">
        <w:rPr>
          <w:rFonts w:hint="eastAsia"/>
        </w:rPr>
        <w:t>8</w:t>
      </w:r>
      <w:r w:rsidR="00EA6D7A">
        <w:t> </w:t>
      </w:r>
      <w:r w:rsidR="00EA6D7A" w:rsidRPr="00092248">
        <w:t>cm</w:t>
      </w:r>
      <w:r w:rsidR="00EA6D7A">
        <w:t> </w:t>
      </w:r>
      <w:r w:rsidRPr="00092248">
        <w:rPr>
          <w:rFonts w:hint="eastAsia"/>
        </w:rPr>
        <w:t>～</w:t>
      </w:r>
      <w:r w:rsidR="00EA6D7A">
        <w:t> </w:t>
      </w:r>
      <w:r w:rsidRPr="00092248">
        <w:rPr>
          <w:rFonts w:hint="eastAsia"/>
        </w:rPr>
        <w:t>12</w:t>
      </w:r>
      <w:r w:rsidR="00EA6D7A">
        <w:t> </w:t>
      </w:r>
      <w:r w:rsidRPr="00092248">
        <w:t>cm，用湿</w:t>
      </w:r>
      <w:r w:rsidRPr="00092248">
        <w:rPr>
          <w:rFonts w:hint="eastAsia"/>
        </w:rPr>
        <w:t>布浸润</w:t>
      </w:r>
      <w:r w:rsidRPr="00092248">
        <w:t>保存，</w:t>
      </w:r>
      <w:r w:rsidRPr="00092248">
        <w:rPr>
          <w:rFonts w:hint="eastAsia"/>
        </w:rPr>
        <w:t>布</w:t>
      </w:r>
      <w:r w:rsidRPr="00092248">
        <w:t>的湿度以</w:t>
      </w:r>
      <w:r w:rsidRPr="00092248">
        <w:rPr>
          <w:rFonts w:hint="eastAsia"/>
        </w:rPr>
        <w:t>不滴水</w:t>
      </w:r>
      <w:r w:rsidRPr="00092248">
        <w:t>为宜。</w:t>
      </w:r>
    </w:p>
    <w:p w14:paraId="47226B40" w14:textId="77777777" w:rsidR="00092248" w:rsidRPr="00092248" w:rsidRDefault="00092248" w:rsidP="00092248">
      <w:pPr>
        <w:pStyle w:val="affc"/>
        <w:spacing w:before="240" w:after="240"/>
        <w:rPr>
          <w:noProof/>
        </w:rPr>
      </w:pPr>
      <w:r w:rsidRPr="00092248">
        <w:rPr>
          <w:rFonts w:hint="eastAsia"/>
          <w:noProof/>
        </w:rPr>
        <w:t>高接技术</w:t>
      </w:r>
    </w:p>
    <w:p w14:paraId="0E794AEC" w14:textId="4EECE672" w:rsidR="00092248" w:rsidRPr="00092248" w:rsidRDefault="00092248" w:rsidP="00092248">
      <w:pPr>
        <w:pStyle w:val="affd"/>
        <w:spacing w:before="120" w:after="120"/>
        <w:rPr>
          <w:noProof/>
        </w:rPr>
      </w:pPr>
      <w:r w:rsidRPr="00092248">
        <w:rPr>
          <w:rFonts w:hint="eastAsia"/>
          <w:noProof/>
        </w:rPr>
        <w:t>高接时期</w:t>
      </w:r>
    </w:p>
    <w:p w14:paraId="5E3BFCF3" w14:textId="5D289C50" w:rsidR="00092248" w:rsidRPr="00092248" w:rsidRDefault="00092248" w:rsidP="00092248">
      <w:pPr>
        <w:pStyle w:val="affffb"/>
        <w:ind w:firstLine="420"/>
      </w:pPr>
      <w:r w:rsidRPr="00092248">
        <w:t>春季在</w:t>
      </w:r>
      <w:r w:rsidR="00EA6D7A">
        <w:t> </w:t>
      </w:r>
      <w:r w:rsidRPr="00092248">
        <w:rPr>
          <w:rFonts w:hint="eastAsia"/>
        </w:rPr>
        <w:t>4</w:t>
      </w:r>
      <w:r w:rsidR="00EA6D7A">
        <w:t> </w:t>
      </w:r>
      <w:r w:rsidRPr="00092248">
        <w:t>月中旬至</w:t>
      </w:r>
      <w:r w:rsidR="00EA6D7A">
        <w:t> </w:t>
      </w:r>
      <w:r w:rsidRPr="00092248">
        <w:rPr>
          <w:rFonts w:hint="eastAsia"/>
        </w:rPr>
        <w:t>6</w:t>
      </w:r>
      <w:r w:rsidR="00EA6D7A">
        <w:t> </w:t>
      </w:r>
      <w:r w:rsidRPr="00092248">
        <w:t>月</w:t>
      </w:r>
      <w:r w:rsidRPr="00092248">
        <w:rPr>
          <w:rFonts w:hint="eastAsia"/>
        </w:rPr>
        <w:t>中</w:t>
      </w:r>
      <w:r w:rsidRPr="00092248">
        <w:t>旬</w:t>
      </w:r>
      <w:r w:rsidRPr="00092248">
        <w:rPr>
          <w:rFonts w:hint="eastAsia"/>
        </w:rPr>
        <w:t>，</w:t>
      </w:r>
      <w:r w:rsidRPr="00092248">
        <w:t>秋季在</w:t>
      </w:r>
      <w:r w:rsidR="00EA6D7A">
        <w:t> </w:t>
      </w:r>
      <w:r w:rsidRPr="00092248">
        <w:rPr>
          <w:rFonts w:hint="eastAsia"/>
        </w:rPr>
        <w:t>9</w:t>
      </w:r>
      <w:r w:rsidR="00EA6D7A">
        <w:t> </w:t>
      </w:r>
      <w:r w:rsidRPr="00092248">
        <w:t>月</w:t>
      </w:r>
      <w:r w:rsidRPr="00092248">
        <w:rPr>
          <w:rFonts w:hint="eastAsia"/>
        </w:rPr>
        <w:t>中</w:t>
      </w:r>
      <w:r w:rsidRPr="00092248">
        <w:t>旬至</w:t>
      </w:r>
      <w:r w:rsidR="00EA6D7A">
        <w:t> </w:t>
      </w:r>
      <w:r w:rsidRPr="00092248">
        <w:rPr>
          <w:rFonts w:hint="eastAsia"/>
        </w:rPr>
        <w:t>10</w:t>
      </w:r>
      <w:r w:rsidR="00EA6D7A">
        <w:t> </w:t>
      </w:r>
      <w:r w:rsidRPr="00092248">
        <w:t>月中旬。</w:t>
      </w:r>
    </w:p>
    <w:p w14:paraId="3E63DF7A" w14:textId="4FA366B5" w:rsidR="00092248" w:rsidRPr="00092248" w:rsidRDefault="00092248" w:rsidP="00092248">
      <w:pPr>
        <w:pStyle w:val="affd"/>
        <w:spacing w:before="120" w:after="120"/>
        <w:rPr>
          <w:noProof/>
        </w:rPr>
      </w:pPr>
      <w:r w:rsidRPr="00092248">
        <w:rPr>
          <w:rFonts w:hint="eastAsia"/>
          <w:noProof/>
        </w:rPr>
        <w:t>高接部位</w:t>
      </w:r>
    </w:p>
    <w:p w14:paraId="18812610" w14:textId="1AF6001E" w:rsidR="00092248" w:rsidRPr="00092248" w:rsidRDefault="00092248" w:rsidP="00092248">
      <w:pPr>
        <w:pStyle w:val="affffb"/>
        <w:ind w:firstLine="420"/>
      </w:pPr>
      <w:r w:rsidRPr="00092248">
        <w:t>视树龄</w:t>
      </w:r>
      <w:r w:rsidRPr="00092248">
        <w:rPr>
          <w:rFonts w:hint="eastAsia"/>
        </w:rPr>
        <w:t>和</w:t>
      </w:r>
      <w:r w:rsidRPr="00092248">
        <w:t>树冠大小而异</w:t>
      </w:r>
      <w:r w:rsidRPr="00092248">
        <w:rPr>
          <w:rFonts w:hint="eastAsia"/>
        </w:rPr>
        <w:t>，以</w:t>
      </w:r>
      <w:r w:rsidRPr="00092248">
        <w:t>距地面</w:t>
      </w:r>
      <w:r w:rsidR="00EA6D7A">
        <w:t> </w:t>
      </w:r>
      <w:r w:rsidRPr="00092248">
        <w:rPr>
          <w:rFonts w:hint="eastAsia"/>
        </w:rPr>
        <w:t>0.8</w:t>
      </w:r>
      <w:r w:rsidR="00EA6D7A">
        <w:t> </w:t>
      </w:r>
      <w:r w:rsidRPr="00092248">
        <w:rPr>
          <w:rFonts w:hint="eastAsia"/>
        </w:rPr>
        <w:t>m</w:t>
      </w:r>
      <w:r w:rsidR="00EA6D7A">
        <w:t> </w:t>
      </w:r>
      <w:r w:rsidRPr="00092248">
        <w:t>～</w:t>
      </w:r>
      <w:r w:rsidR="00EA6D7A">
        <w:t> </w:t>
      </w:r>
      <w:r w:rsidRPr="00092248">
        <w:rPr>
          <w:rFonts w:hint="eastAsia"/>
        </w:rPr>
        <w:t>1.2</w:t>
      </w:r>
      <w:r w:rsidR="00EA6D7A">
        <w:t> </w:t>
      </w:r>
      <w:r w:rsidRPr="00092248">
        <w:t>m</w:t>
      </w:r>
      <w:r w:rsidR="00EA6D7A">
        <w:t> </w:t>
      </w:r>
      <w:r w:rsidRPr="00092248">
        <w:rPr>
          <w:rFonts w:hint="eastAsia"/>
        </w:rPr>
        <w:t>为宜</w:t>
      </w:r>
      <w:r w:rsidRPr="00092248">
        <w:t>。</w:t>
      </w:r>
    </w:p>
    <w:p w14:paraId="2D9DE604" w14:textId="6242B5AA" w:rsidR="00092248" w:rsidRPr="00092248" w:rsidRDefault="00092248" w:rsidP="00092248">
      <w:pPr>
        <w:pStyle w:val="affd"/>
        <w:spacing w:before="120" w:after="120"/>
        <w:rPr>
          <w:noProof/>
        </w:rPr>
      </w:pPr>
      <w:r w:rsidRPr="00092248">
        <w:rPr>
          <w:rFonts w:hint="eastAsia"/>
          <w:noProof/>
        </w:rPr>
        <w:t>高接方式</w:t>
      </w:r>
    </w:p>
    <w:p w14:paraId="1D8DF5C1" w14:textId="2C2224E3" w:rsidR="00092248" w:rsidRPr="00092248" w:rsidRDefault="00092248" w:rsidP="00092248">
      <w:pPr>
        <w:pStyle w:val="affffb"/>
        <w:ind w:firstLine="420"/>
      </w:pPr>
      <w:r w:rsidRPr="00092248">
        <w:rPr>
          <w:rFonts w:hint="eastAsia"/>
        </w:rPr>
        <w:t>宜采用一次性多头高接，</w:t>
      </w:r>
      <w:r w:rsidRPr="00092248">
        <w:t>每株</w:t>
      </w:r>
      <w:r w:rsidRPr="00092248">
        <w:rPr>
          <w:rFonts w:hint="eastAsia"/>
        </w:rPr>
        <w:t>嫁接</w:t>
      </w:r>
      <w:r w:rsidR="00EA6D7A">
        <w:t> </w:t>
      </w:r>
      <w:r w:rsidRPr="00092248">
        <w:rPr>
          <w:rFonts w:hint="eastAsia"/>
        </w:rPr>
        <w:t>2</w:t>
      </w:r>
      <w:r w:rsidR="00EA6D7A">
        <w:t> </w:t>
      </w:r>
      <w:r w:rsidRPr="00092248">
        <w:rPr>
          <w:rFonts w:hint="eastAsia"/>
        </w:rPr>
        <w:t>～</w:t>
      </w:r>
      <w:r w:rsidR="00EA6D7A">
        <w:t> </w:t>
      </w:r>
      <w:r w:rsidRPr="00092248">
        <w:rPr>
          <w:rFonts w:hint="eastAsia"/>
        </w:rPr>
        <w:t>7</w:t>
      </w:r>
      <w:r w:rsidR="00EA6D7A">
        <w:t> </w:t>
      </w:r>
      <w:r w:rsidRPr="00092248">
        <w:rPr>
          <w:rFonts w:hint="eastAsia"/>
        </w:rPr>
        <w:t>个接穗。</w:t>
      </w:r>
    </w:p>
    <w:p w14:paraId="6A19BFD5" w14:textId="1B5111B6" w:rsidR="00092248" w:rsidRPr="00092248" w:rsidRDefault="00092248" w:rsidP="00092248">
      <w:pPr>
        <w:pStyle w:val="affd"/>
        <w:spacing w:before="120" w:after="120"/>
        <w:rPr>
          <w:noProof/>
        </w:rPr>
      </w:pPr>
      <w:r w:rsidRPr="00092248">
        <w:rPr>
          <w:rFonts w:ascii="宋体" w:hint="eastAsia"/>
          <w:noProof/>
        </w:rPr>
        <w:t>高接方法</w:t>
      </w:r>
    </w:p>
    <w:p w14:paraId="78E13C98" w14:textId="77777777" w:rsidR="00092248" w:rsidRPr="00092248" w:rsidRDefault="00092248" w:rsidP="00092248">
      <w:pPr>
        <w:pStyle w:val="affffb"/>
        <w:ind w:firstLine="420"/>
      </w:pPr>
      <w:r w:rsidRPr="00092248">
        <w:t>采用切接法</w:t>
      </w:r>
      <w:r w:rsidRPr="00092248">
        <w:rPr>
          <w:rFonts w:hint="eastAsia"/>
        </w:rPr>
        <w:t>。</w:t>
      </w:r>
    </w:p>
    <w:p w14:paraId="73DE9AD6" w14:textId="37F9D890" w:rsidR="00092248" w:rsidRPr="00092248" w:rsidRDefault="00092248" w:rsidP="00092248">
      <w:pPr>
        <w:pStyle w:val="affe"/>
        <w:spacing w:before="120" w:after="120"/>
        <w:rPr>
          <w:noProof/>
        </w:rPr>
      </w:pPr>
      <w:r w:rsidRPr="00092248">
        <w:rPr>
          <w:rFonts w:hint="eastAsia"/>
          <w:noProof/>
        </w:rPr>
        <w:lastRenderedPageBreak/>
        <w:t xml:space="preserve">削砧木 </w:t>
      </w:r>
    </w:p>
    <w:p w14:paraId="3DE6FB41" w14:textId="3C44D202" w:rsidR="00092248" w:rsidRPr="00EA6D7A" w:rsidRDefault="00092248" w:rsidP="00092248">
      <w:pPr>
        <w:pStyle w:val="affffb"/>
        <w:ind w:firstLine="420"/>
        <w:rPr>
          <w:rFonts w:ascii="Times New Roman"/>
        </w:rPr>
      </w:pPr>
      <w:r w:rsidRPr="00EA6D7A">
        <w:rPr>
          <w:rFonts w:ascii="Times New Roman"/>
        </w:rPr>
        <w:t>在砧木嫁接高度上端约</w:t>
      </w:r>
      <w:r w:rsidR="00EA6D7A" w:rsidRPr="00EA6D7A">
        <w:rPr>
          <w:rFonts w:ascii="Times New Roman"/>
        </w:rPr>
        <w:t> </w:t>
      </w:r>
      <w:r w:rsidRPr="00EA6D7A">
        <w:rPr>
          <w:rFonts w:ascii="Times New Roman"/>
        </w:rPr>
        <w:t>2.5</w:t>
      </w:r>
      <w:r w:rsidR="00EA6D7A" w:rsidRPr="00EA6D7A">
        <w:rPr>
          <w:rFonts w:ascii="Times New Roman"/>
        </w:rPr>
        <w:t> </w:t>
      </w:r>
      <w:r w:rsidRPr="00EA6D7A">
        <w:rPr>
          <w:rFonts w:ascii="Times New Roman"/>
        </w:rPr>
        <w:t>cm</w:t>
      </w:r>
      <w:r w:rsidR="00EA6D7A" w:rsidRPr="00EA6D7A">
        <w:rPr>
          <w:rFonts w:ascii="Times New Roman"/>
        </w:rPr>
        <w:t> </w:t>
      </w:r>
      <w:r w:rsidRPr="00EA6D7A">
        <w:rPr>
          <w:rFonts w:ascii="Times New Roman"/>
        </w:rPr>
        <w:t>～</w:t>
      </w:r>
      <w:r w:rsidR="00EA6D7A" w:rsidRPr="00EA6D7A">
        <w:rPr>
          <w:rFonts w:ascii="Times New Roman"/>
        </w:rPr>
        <w:t> </w:t>
      </w:r>
      <w:r w:rsidRPr="00EA6D7A">
        <w:rPr>
          <w:rFonts w:ascii="Times New Roman"/>
        </w:rPr>
        <w:t>3.5</w:t>
      </w:r>
      <w:r w:rsidR="00EA6D7A" w:rsidRPr="00EA6D7A">
        <w:rPr>
          <w:rFonts w:ascii="Times New Roman"/>
        </w:rPr>
        <w:t> </w:t>
      </w:r>
      <w:r w:rsidRPr="00EA6D7A">
        <w:rPr>
          <w:rFonts w:ascii="Times New Roman"/>
        </w:rPr>
        <w:t>cm</w:t>
      </w:r>
      <w:r w:rsidR="00EA6D7A" w:rsidRPr="00EA6D7A">
        <w:rPr>
          <w:rFonts w:ascii="Times New Roman"/>
        </w:rPr>
        <w:t> </w:t>
      </w:r>
      <w:r w:rsidRPr="00EA6D7A">
        <w:rPr>
          <w:rFonts w:ascii="Times New Roman"/>
        </w:rPr>
        <w:t>处锯断，在形成层内略带木质部处向下纵切</w:t>
      </w:r>
      <w:r w:rsidR="00EA6D7A">
        <w:rPr>
          <w:rFonts w:ascii="Times New Roman"/>
        </w:rPr>
        <w:t> </w:t>
      </w:r>
      <w:r w:rsidRPr="00EA6D7A">
        <w:rPr>
          <w:rFonts w:ascii="Times New Roman"/>
        </w:rPr>
        <w:t>2.5</w:t>
      </w:r>
      <w:r w:rsidR="00EA6D7A" w:rsidRPr="00EA6D7A">
        <w:rPr>
          <w:rFonts w:ascii="Times New Roman"/>
        </w:rPr>
        <w:t> </w:t>
      </w:r>
      <w:r w:rsidRPr="00EA6D7A">
        <w:rPr>
          <w:rFonts w:ascii="Times New Roman"/>
        </w:rPr>
        <w:t>cm</w:t>
      </w:r>
      <w:r w:rsidR="00EA6D7A" w:rsidRPr="00EA6D7A">
        <w:rPr>
          <w:rFonts w:ascii="Times New Roman"/>
        </w:rPr>
        <w:t> </w:t>
      </w:r>
      <w:r w:rsidRPr="00EA6D7A">
        <w:rPr>
          <w:rFonts w:ascii="Times New Roman"/>
        </w:rPr>
        <w:t>～</w:t>
      </w:r>
      <w:r w:rsidR="00EA6D7A" w:rsidRPr="00EA6D7A">
        <w:rPr>
          <w:rFonts w:ascii="Times New Roman"/>
        </w:rPr>
        <w:t> </w:t>
      </w:r>
      <w:r w:rsidRPr="00EA6D7A">
        <w:rPr>
          <w:rFonts w:ascii="Times New Roman"/>
        </w:rPr>
        <w:t>3.5</w:t>
      </w:r>
      <w:r w:rsidR="00EA6D7A" w:rsidRPr="00EA6D7A">
        <w:rPr>
          <w:rFonts w:ascii="Times New Roman"/>
        </w:rPr>
        <w:t> </w:t>
      </w:r>
      <w:r w:rsidRPr="00EA6D7A">
        <w:rPr>
          <w:rFonts w:ascii="Times New Roman"/>
        </w:rPr>
        <w:t>cm</w:t>
      </w:r>
      <w:r w:rsidRPr="00EA6D7A">
        <w:rPr>
          <w:rFonts w:ascii="Times New Roman"/>
        </w:rPr>
        <w:t>，保持切面光滑。</w:t>
      </w:r>
      <w:r w:rsidRPr="00EA6D7A">
        <w:rPr>
          <w:rFonts w:ascii="Times New Roman"/>
        </w:rPr>
        <w:t xml:space="preserve"> </w:t>
      </w:r>
    </w:p>
    <w:p w14:paraId="6141BBA9" w14:textId="53CE19CE" w:rsidR="00092248" w:rsidRPr="00092248" w:rsidRDefault="00092248" w:rsidP="00092248">
      <w:pPr>
        <w:pStyle w:val="affe"/>
        <w:spacing w:before="120" w:after="120"/>
        <w:rPr>
          <w:noProof/>
        </w:rPr>
      </w:pPr>
      <w:r w:rsidRPr="00092248">
        <w:rPr>
          <w:rFonts w:hint="eastAsia"/>
          <w:noProof/>
        </w:rPr>
        <w:t xml:space="preserve">削接穗 </w:t>
      </w:r>
    </w:p>
    <w:p w14:paraId="31C93470" w14:textId="6A678901" w:rsidR="00092248" w:rsidRPr="00EA6D7A" w:rsidRDefault="00092248" w:rsidP="00092248">
      <w:pPr>
        <w:pStyle w:val="affffb"/>
        <w:ind w:firstLine="420"/>
        <w:rPr>
          <w:rFonts w:hint="eastAsia"/>
        </w:rPr>
      </w:pPr>
      <w:r w:rsidRPr="00EA6D7A">
        <w:rPr>
          <w:rFonts w:ascii="Times New Roman"/>
        </w:rPr>
        <w:t>接穗一面削长削面，长度与砧木切口一致，另一面削短削面，长</w:t>
      </w:r>
      <w:r w:rsidRPr="00EA6D7A">
        <w:rPr>
          <w:rFonts w:ascii="Times New Roman"/>
        </w:rPr>
        <w:t>0.5</w:t>
      </w:r>
      <w:r w:rsidR="00EA6D7A" w:rsidRPr="00EA6D7A">
        <w:rPr>
          <w:rFonts w:ascii="Times New Roman"/>
        </w:rPr>
        <w:t> </w:t>
      </w:r>
      <w:r w:rsidRPr="00EA6D7A">
        <w:rPr>
          <w:rFonts w:ascii="Times New Roman"/>
        </w:rPr>
        <w:t>cm</w:t>
      </w:r>
      <w:r w:rsidR="00EA6D7A" w:rsidRPr="00EA6D7A">
        <w:rPr>
          <w:rFonts w:ascii="Times New Roman"/>
        </w:rPr>
        <w:t> </w:t>
      </w:r>
      <w:r w:rsidRPr="00EA6D7A">
        <w:rPr>
          <w:rFonts w:ascii="Times New Roman"/>
        </w:rPr>
        <w:t>～</w:t>
      </w:r>
      <w:r w:rsidR="00EA6D7A" w:rsidRPr="00EA6D7A">
        <w:rPr>
          <w:rFonts w:ascii="Times New Roman"/>
        </w:rPr>
        <w:t> </w:t>
      </w:r>
      <w:r w:rsidRPr="00EA6D7A">
        <w:rPr>
          <w:rFonts w:ascii="Times New Roman"/>
        </w:rPr>
        <w:t>1.0</w:t>
      </w:r>
      <w:r w:rsidR="00EA6D7A" w:rsidRPr="00EA6D7A">
        <w:rPr>
          <w:rFonts w:ascii="Times New Roman"/>
        </w:rPr>
        <w:t> </w:t>
      </w:r>
      <w:r w:rsidRPr="00EA6D7A">
        <w:rPr>
          <w:rFonts w:ascii="Times New Roman"/>
        </w:rPr>
        <w:t>cm</w:t>
      </w:r>
      <w:r w:rsidRPr="00EA6D7A">
        <w:rPr>
          <w:rFonts w:ascii="Times New Roman"/>
        </w:rPr>
        <w:t>，接穗留</w:t>
      </w:r>
      <w:r w:rsidR="00A37143">
        <w:rPr>
          <w:rFonts w:ascii="Times New Roman"/>
        </w:rPr>
        <w:t> </w:t>
      </w:r>
      <w:r w:rsidRPr="00EA6D7A">
        <w:rPr>
          <w:rFonts w:ascii="Times New Roman"/>
        </w:rPr>
        <w:t>2</w:t>
      </w:r>
      <w:r w:rsidR="00EA6D7A" w:rsidRPr="00EA6D7A">
        <w:rPr>
          <w:rFonts w:ascii="Times New Roman"/>
        </w:rPr>
        <w:t> </w:t>
      </w:r>
      <w:r w:rsidRPr="00EA6D7A">
        <w:rPr>
          <w:rFonts w:ascii="Times New Roman"/>
        </w:rPr>
        <w:t>～</w:t>
      </w:r>
      <w:r w:rsidR="00EA6D7A" w:rsidRPr="00EA6D7A">
        <w:rPr>
          <w:rFonts w:ascii="Times New Roman"/>
        </w:rPr>
        <w:t> </w:t>
      </w:r>
      <w:r w:rsidRPr="00EA6D7A">
        <w:rPr>
          <w:rFonts w:ascii="Times New Roman"/>
        </w:rPr>
        <w:t>5</w:t>
      </w:r>
      <w:r w:rsidR="00EA6D7A" w:rsidRPr="00EA6D7A">
        <w:rPr>
          <w:rFonts w:ascii="Times New Roman"/>
        </w:rPr>
        <w:t> </w:t>
      </w:r>
      <w:r w:rsidRPr="00EA6D7A">
        <w:rPr>
          <w:rFonts w:ascii="Times New Roman"/>
        </w:rPr>
        <w:t>个芽</w:t>
      </w:r>
      <w:r w:rsidRPr="00092248">
        <w:t xml:space="preserve">。 </w:t>
      </w:r>
    </w:p>
    <w:p w14:paraId="0EED71B3" w14:textId="4E3AD12A" w:rsidR="00092248" w:rsidRPr="00092248" w:rsidRDefault="00092248" w:rsidP="00092248">
      <w:pPr>
        <w:pStyle w:val="affe"/>
        <w:spacing w:before="120" w:after="120"/>
        <w:rPr>
          <w:noProof/>
        </w:rPr>
      </w:pPr>
      <w:r w:rsidRPr="00092248">
        <w:rPr>
          <w:rFonts w:hint="eastAsia"/>
          <w:noProof/>
        </w:rPr>
        <w:t xml:space="preserve">插接穗和绑缚 </w:t>
      </w:r>
    </w:p>
    <w:p w14:paraId="462F9EAB" w14:textId="2BF17EE2" w:rsidR="00092248" w:rsidRPr="00092248" w:rsidRDefault="00092248" w:rsidP="00092248">
      <w:pPr>
        <w:pStyle w:val="affffb"/>
        <w:ind w:firstLine="420"/>
      </w:pPr>
      <w:r w:rsidRPr="00092248">
        <w:rPr>
          <w:rFonts w:hint="eastAsia"/>
        </w:rPr>
        <w:t>将接穗长</w:t>
      </w:r>
      <w:r w:rsidRPr="00092248">
        <w:t>削面向里紧贴砧木切口插</w:t>
      </w:r>
      <w:r w:rsidRPr="00092248">
        <w:rPr>
          <w:rFonts w:hint="eastAsia"/>
        </w:rPr>
        <w:t>入</w:t>
      </w:r>
      <w:r w:rsidRPr="00092248">
        <w:t>，</w:t>
      </w:r>
      <w:r w:rsidRPr="00092248">
        <w:rPr>
          <w:rFonts w:hint="eastAsia"/>
        </w:rPr>
        <w:t>二者</w:t>
      </w:r>
      <w:r w:rsidRPr="00092248">
        <w:t>形成层对齐，</w:t>
      </w:r>
      <w:r w:rsidRPr="00092248">
        <w:rPr>
          <w:rFonts w:hint="eastAsia"/>
        </w:rPr>
        <w:t>在</w:t>
      </w:r>
      <w:r w:rsidRPr="00092248">
        <w:t>接口处</w:t>
      </w:r>
      <w:r w:rsidRPr="00092248">
        <w:rPr>
          <w:rFonts w:hint="eastAsia"/>
        </w:rPr>
        <w:t>用嫁接膜沿接穗</w:t>
      </w:r>
      <w:r w:rsidRPr="00092248">
        <w:t>从下往上，再从</w:t>
      </w:r>
      <w:r w:rsidR="00EA6D7A" w:rsidRPr="00092248">
        <w:drawing>
          <wp:anchor distT="0" distB="0" distL="114300" distR="114300" simplePos="0" relativeHeight="251658240" behindDoc="0" locked="0" layoutInCell="1" allowOverlap="0" wp14:anchorId="120637ED" wp14:editId="7DCEBB5E">
            <wp:simplePos x="0" y="0"/>
            <wp:positionH relativeFrom="column">
              <wp:posOffset>748030</wp:posOffset>
            </wp:positionH>
            <wp:positionV relativeFrom="line">
              <wp:posOffset>275250</wp:posOffset>
            </wp:positionV>
            <wp:extent cx="4428490" cy="1688465"/>
            <wp:effectExtent l="0" t="0" r="0" b="6985"/>
            <wp:wrapTopAndBottom/>
            <wp:docPr id="154177538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28490" cy="16884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92248">
        <w:t>上往下</w:t>
      </w:r>
      <w:r w:rsidRPr="00092248">
        <w:rPr>
          <w:rFonts w:hint="eastAsia"/>
        </w:rPr>
        <w:t>各</w:t>
      </w:r>
      <w:r w:rsidRPr="00092248">
        <w:t>缠绕</w:t>
      </w:r>
      <w:r w:rsidRPr="00092248">
        <w:rPr>
          <w:rFonts w:hint="eastAsia"/>
        </w:rPr>
        <w:t>1</w:t>
      </w:r>
      <w:r w:rsidRPr="00092248">
        <w:t>次，接穗上的芽只覆盖一层膜</w:t>
      </w:r>
      <w:r w:rsidRPr="00092248">
        <w:rPr>
          <w:rFonts w:hint="eastAsia"/>
        </w:rPr>
        <w:t>，</w:t>
      </w:r>
      <w:r w:rsidRPr="00092248">
        <w:t>固定</w:t>
      </w:r>
      <w:r w:rsidRPr="00092248">
        <w:rPr>
          <w:rFonts w:hint="eastAsia"/>
        </w:rPr>
        <w:t>接穗</w:t>
      </w:r>
      <w:r w:rsidRPr="00092248">
        <w:t>。</w:t>
      </w:r>
    </w:p>
    <w:p w14:paraId="2BE6DA44" w14:textId="614EED46" w:rsidR="00092248" w:rsidRPr="00092248" w:rsidRDefault="00092248" w:rsidP="00092248">
      <w:pPr>
        <w:pStyle w:val="afd"/>
        <w:spacing w:before="120" w:after="120"/>
        <w:rPr>
          <w:noProof/>
        </w:rPr>
      </w:pPr>
      <w:r w:rsidRPr="00092248">
        <w:rPr>
          <w:rFonts w:hint="eastAsia"/>
          <w:noProof/>
        </w:rPr>
        <w:t>望谟芒果高接换种示意图</w:t>
      </w:r>
    </w:p>
    <w:p w14:paraId="52503BDE" w14:textId="12250180" w:rsidR="00092248" w:rsidRPr="00092248" w:rsidRDefault="00092248" w:rsidP="00092248">
      <w:pPr>
        <w:pStyle w:val="affc"/>
        <w:spacing w:before="240" w:after="240"/>
        <w:rPr>
          <w:noProof/>
        </w:rPr>
      </w:pPr>
      <w:r w:rsidRPr="00092248">
        <w:rPr>
          <w:rFonts w:hint="eastAsia"/>
          <w:noProof/>
        </w:rPr>
        <w:t>高接后管理</w:t>
      </w:r>
    </w:p>
    <w:p w14:paraId="6B159354" w14:textId="3C30DDA4" w:rsidR="00092248" w:rsidRPr="00092248" w:rsidRDefault="00092248" w:rsidP="00092248">
      <w:pPr>
        <w:pStyle w:val="affd"/>
        <w:spacing w:before="120" w:after="120"/>
        <w:rPr>
          <w:noProof/>
        </w:rPr>
      </w:pPr>
      <w:r w:rsidRPr="00092248">
        <w:rPr>
          <w:rFonts w:hint="eastAsia"/>
          <w:noProof/>
        </w:rPr>
        <w:t>及时补接</w:t>
      </w:r>
    </w:p>
    <w:p w14:paraId="35C1FBFF" w14:textId="23A48BEC" w:rsidR="00092248" w:rsidRPr="00A37143" w:rsidRDefault="00092248" w:rsidP="00092248">
      <w:pPr>
        <w:pStyle w:val="affffb"/>
        <w:ind w:firstLine="420"/>
        <w:rPr>
          <w:rFonts w:ascii="Times New Roman"/>
        </w:rPr>
      </w:pPr>
      <w:r w:rsidRPr="00A37143">
        <w:rPr>
          <w:rFonts w:ascii="Times New Roman"/>
        </w:rPr>
        <w:t>15</w:t>
      </w:r>
      <w:r w:rsidR="00EA6D7A" w:rsidRPr="00A37143">
        <w:rPr>
          <w:rFonts w:ascii="Times New Roman"/>
        </w:rPr>
        <w:t> </w:t>
      </w:r>
      <w:r w:rsidRPr="00A37143">
        <w:rPr>
          <w:rFonts w:ascii="Times New Roman"/>
        </w:rPr>
        <w:t>d</w:t>
      </w:r>
      <w:r w:rsidR="00EA6D7A" w:rsidRPr="00A37143">
        <w:rPr>
          <w:rFonts w:ascii="Times New Roman"/>
        </w:rPr>
        <w:t> </w:t>
      </w:r>
      <w:r w:rsidRPr="00A37143">
        <w:rPr>
          <w:rFonts w:ascii="Times New Roman"/>
        </w:rPr>
        <w:t>检查成活率，未成活的接穗及时补接，补接时可将原砧木向下剪去一段，再进行高接。</w:t>
      </w:r>
    </w:p>
    <w:p w14:paraId="6DED307D" w14:textId="1877C362" w:rsidR="00092248" w:rsidRPr="00092248" w:rsidRDefault="00092248" w:rsidP="00092248">
      <w:pPr>
        <w:pStyle w:val="affd"/>
        <w:spacing w:before="120" w:after="120"/>
        <w:rPr>
          <w:noProof/>
        </w:rPr>
      </w:pPr>
      <w:r w:rsidRPr="00092248">
        <w:rPr>
          <w:rFonts w:hint="eastAsia"/>
          <w:noProof/>
        </w:rPr>
        <w:t>除萌、抹芽</w:t>
      </w:r>
    </w:p>
    <w:p w14:paraId="3F6A16DC" w14:textId="25695618" w:rsidR="00092248" w:rsidRPr="00EA6D7A" w:rsidRDefault="00092248" w:rsidP="00092248">
      <w:pPr>
        <w:pStyle w:val="affffb"/>
        <w:ind w:firstLine="420"/>
        <w:rPr>
          <w:rFonts w:ascii="Times New Roman"/>
        </w:rPr>
      </w:pPr>
      <w:r w:rsidRPr="00EA6D7A">
        <w:rPr>
          <w:rFonts w:ascii="Times New Roman"/>
        </w:rPr>
        <w:t>一般嫁接后</w:t>
      </w:r>
      <w:r w:rsidR="00EA6D7A" w:rsidRPr="00EA6D7A">
        <w:rPr>
          <w:rFonts w:ascii="Times New Roman"/>
        </w:rPr>
        <w:t> </w:t>
      </w:r>
      <w:r w:rsidRPr="00EA6D7A">
        <w:rPr>
          <w:rFonts w:ascii="Times New Roman"/>
        </w:rPr>
        <w:t>10</w:t>
      </w:r>
      <w:r w:rsidR="00EA6D7A" w:rsidRPr="00EA6D7A">
        <w:rPr>
          <w:rFonts w:ascii="Times New Roman"/>
        </w:rPr>
        <w:t> </w:t>
      </w:r>
      <w:r w:rsidRPr="00EA6D7A">
        <w:rPr>
          <w:rFonts w:ascii="Times New Roman"/>
        </w:rPr>
        <w:t>d</w:t>
      </w:r>
      <w:r w:rsidR="00EA6D7A" w:rsidRPr="00EA6D7A">
        <w:rPr>
          <w:rFonts w:ascii="Times New Roman"/>
        </w:rPr>
        <w:t> </w:t>
      </w:r>
      <w:r w:rsidRPr="00EA6D7A">
        <w:rPr>
          <w:rFonts w:ascii="Times New Roman"/>
        </w:rPr>
        <w:t>～</w:t>
      </w:r>
      <w:r w:rsidR="00EA6D7A" w:rsidRPr="00EA6D7A">
        <w:rPr>
          <w:rFonts w:ascii="Times New Roman"/>
        </w:rPr>
        <w:t> </w:t>
      </w:r>
      <w:r w:rsidRPr="00EA6D7A">
        <w:rPr>
          <w:rFonts w:ascii="Times New Roman"/>
        </w:rPr>
        <w:t>15</w:t>
      </w:r>
      <w:r w:rsidR="00EA6D7A" w:rsidRPr="00EA6D7A">
        <w:rPr>
          <w:rFonts w:ascii="Times New Roman"/>
        </w:rPr>
        <w:t> </w:t>
      </w:r>
      <w:r w:rsidRPr="00EA6D7A">
        <w:rPr>
          <w:rFonts w:ascii="Times New Roman"/>
        </w:rPr>
        <w:t>d</w:t>
      </w:r>
      <w:r w:rsidR="00EA6D7A" w:rsidRPr="00EA6D7A">
        <w:rPr>
          <w:rFonts w:ascii="Times New Roman"/>
        </w:rPr>
        <w:t> </w:t>
      </w:r>
      <w:r w:rsidRPr="00EA6D7A">
        <w:rPr>
          <w:rFonts w:ascii="Times New Roman"/>
        </w:rPr>
        <w:t>进行首次除萌。当嫁接接穗萌发叶片转成深绿色时，从基部剪除辅养枝。</w:t>
      </w:r>
    </w:p>
    <w:p w14:paraId="63FBBBAE" w14:textId="5B194148" w:rsidR="00092248" w:rsidRPr="00EA6D7A" w:rsidRDefault="00092248" w:rsidP="00092248">
      <w:pPr>
        <w:pStyle w:val="affd"/>
        <w:spacing w:before="120" w:after="120"/>
        <w:rPr>
          <w:rFonts w:ascii="Times New Roman"/>
          <w:noProof/>
        </w:rPr>
      </w:pPr>
      <w:r w:rsidRPr="00EA6D7A">
        <w:rPr>
          <w:rFonts w:ascii="Times New Roman"/>
          <w:noProof/>
        </w:rPr>
        <w:t>解膜</w:t>
      </w:r>
    </w:p>
    <w:p w14:paraId="4B5BE02C" w14:textId="165B547A" w:rsidR="00092248" w:rsidRPr="00EA6D7A" w:rsidRDefault="00092248" w:rsidP="00092248">
      <w:pPr>
        <w:pStyle w:val="affffb"/>
        <w:ind w:firstLine="420"/>
        <w:rPr>
          <w:rFonts w:ascii="Times New Roman"/>
        </w:rPr>
      </w:pPr>
      <w:r w:rsidRPr="00EA6D7A">
        <w:rPr>
          <w:rFonts w:ascii="Times New Roman"/>
        </w:rPr>
        <w:t>新梢长到</w:t>
      </w:r>
      <w:r w:rsidR="00EA6D7A" w:rsidRPr="00EA6D7A">
        <w:rPr>
          <w:rFonts w:ascii="Times New Roman"/>
        </w:rPr>
        <w:t> </w:t>
      </w:r>
      <w:r w:rsidRPr="00EA6D7A">
        <w:rPr>
          <w:rFonts w:ascii="Times New Roman"/>
        </w:rPr>
        <w:t>15</w:t>
      </w:r>
      <w:r w:rsidR="00EA6D7A" w:rsidRPr="00EA6D7A">
        <w:rPr>
          <w:rFonts w:ascii="Times New Roman"/>
        </w:rPr>
        <w:t> </w:t>
      </w:r>
      <w:r w:rsidRPr="00EA6D7A">
        <w:rPr>
          <w:rFonts w:ascii="Times New Roman"/>
        </w:rPr>
        <w:t>cm</w:t>
      </w:r>
      <w:r w:rsidR="00EA6D7A" w:rsidRPr="00EA6D7A">
        <w:rPr>
          <w:rFonts w:ascii="Times New Roman"/>
        </w:rPr>
        <w:t> </w:t>
      </w:r>
      <w:r w:rsidRPr="00EA6D7A">
        <w:rPr>
          <w:rFonts w:ascii="Times New Roman"/>
        </w:rPr>
        <w:t>～</w:t>
      </w:r>
      <w:r w:rsidR="00EA6D7A" w:rsidRPr="00EA6D7A">
        <w:rPr>
          <w:rFonts w:ascii="Times New Roman"/>
        </w:rPr>
        <w:t> </w:t>
      </w:r>
      <w:r w:rsidRPr="00EA6D7A">
        <w:rPr>
          <w:rFonts w:ascii="Times New Roman"/>
        </w:rPr>
        <w:t>25</w:t>
      </w:r>
      <w:r w:rsidR="00EA6D7A" w:rsidRPr="00EA6D7A">
        <w:rPr>
          <w:rFonts w:ascii="Times New Roman"/>
        </w:rPr>
        <w:t> </w:t>
      </w:r>
      <w:r w:rsidRPr="00EA6D7A">
        <w:rPr>
          <w:rFonts w:ascii="Times New Roman"/>
        </w:rPr>
        <w:t>cm</w:t>
      </w:r>
      <w:r w:rsidR="00EA6D7A" w:rsidRPr="00EA6D7A">
        <w:rPr>
          <w:rFonts w:ascii="Times New Roman"/>
        </w:rPr>
        <w:t> </w:t>
      </w:r>
      <w:r w:rsidRPr="00EA6D7A">
        <w:rPr>
          <w:rFonts w:ascii="Times New Roman"/>
        </w:rPr>
        <w:t>时，去掉嫁接膜。</w:t>
      </w:r>
    </w:p>
    <w:p w14:paraId="1EB3C949" w14:textId="11FDD54B" w:rsidR="00092248" w:rsidRPr="00EA6D7A" w:rsidRDefault="00092248" w:rsidP="00092248">
      <w:pPr>
        <w:pStyle w:val="affd"/>
        <w:spacing w:before="120" w:after="120"/>
        <w:rPr>
          <w:rFonts w:ascii="Times New Roman"/>
          <w:noProof/>
        </w:rPr>
      </w:pPr>
      <w:r w:rsidRPr="00EA6D7A">
        <w:rPr>
          <w:rFonts w:ascii="Times New Roman"/>
          <w:noProof/>
        </w:rPr>
        <w:t>土肥水管理</w:t>
      </w:r>
    </w:p>
    <w:p w14:paraId="723DAC11" w14:textId="471FFEDE" w:rsidR="00092248" w:rsidRPr="00EA6D7A" w:rsidRDefault="00092248" w:rsidP="00092248">
      <w:pPr>
        <w:pStyle w:val="affffb"/>
        <w:ind w:firstLine="420"/>
        <w:rPr>
          <w:rFonts w:ascii="Times New Roman"/>
        </w:rPr>
      </w:pPr>
      <w:r w:rsidRPr="00EA6D7A">
        <w:rPr>
          <w:rFonts w:ascii="Times New Roman"/>
        </w:rPr>
        <w:t>按照《望谟芒果</w:t>
      </w:r>
      <w:r w:rsidR="00EA6D7A" w:rsidRPr="00EA6D7A">
        <w:rPr>
          <w:rFonts w:ascii="Times New Roman"/>
        </w:rPr>
        <w:t xml:space="preserve">  </w:t>
      </w:r>
      <w:r w:rsidRPr="00EA6D7A">
        <w:rPr>
          <w:rFonts w:ascii="Times New Roman"/>
        </w:rPr>
        <w:t>第</w:t>
      </w:r>
      <w:r w:rsidR="00EA6D7A" w:rsidRPr="00EA6D7A">
        <w:rPr>
          <w:rFonts w:ascii="Times New Roman"/>
        </w:rPr>
        <w:t> </w:t>
      </w:r>
      <w:r w:rsidRPr="00EA6D7A">
        <w:rPr>
          <w:rFonts w:ascii="Times New Roman"/>
        </w:rPr>
        <w:t>3</w:t>
      </w:r>
      <w:r w:rsidR="00EA6D7A" w:rsidRPr="00EA6D7A">
        <w:rPr>
          <w:rFonts w:ascii="Times New Roman"/>
        </w:rPr>
        <w:t> </w:t>
      </w:r>
      <w:r w:rsidRPr="00EA6D7A">
        <w:rPr>
          <w:rFonts w:ascii="Times New Roman"/>
        </w:rPr>
        <w:t>部分</w:t>
      </w:r>
      <w:r w:rsidR="00EA6D7A" w:rsidRPr="00EA6D7A">
        <w:rPr>
          <w:rFonts w:ascii="Times New Roman"/>
        </w:rPr>
        <w:t>：</w:t>
      </w:r>
      <w:r w:rsidRPr="00EA6D7A">
        <w:rPr>
          <w:rFonts w:ascii="Times New Roman"/>
        </w:rPr>
        <w:t>栽培技术规程》的规定执行。</w:t>
      </w:r>
    </w:p>
    <w:p w14:paraId="42FEEB02" w14:textId="0D3ABCEF" w:rsidR="00092248" w:rsidRPr="00EA6D7A" w:rsidRDefault="00092248" w:rsidP="00092248">
      <w:pPr>
        <w:pStyle w:val="affd"/>
        <w:spacing w:before="120" w:after="120"/>
        <w:rPr>
          <w:rFonts w:ascii="Times New Roman"/>
          <w:noProof/>
        </w:rPr>
      </w:pPr>
      <w:r w:rsidRPr="00EA6D7A">
        <w:rPr>
          <w:rFonts w:ascii="Times New Roman"/>
          <w:noProof/>
        </w:rPr>
        <w:t>病虫害防治</w:t>
      </w:r>
      <w:r w:rsidR="00EA6D7A" w:rsidRPr="00EA6D7A">
        <w:rPr>
          <w:rFonts w:ascii="Times New Roman"/>
          <w:noProof/>
        </w:rPr>
        <w:t> </w:t>
      </w:r>
    </w:p>
    <w:p w14:paraId="488A75AE" w14:textId="4E359871" w:rsidR="00092248" w:rsidRPr="00EA6D7A" w:rsidRDefault="00092248" w:rsidP="00092248">
      <w:pPr>
        <w:pStyle w:val="affffb"/>
        <w:ind w:firstLine="420"/>
        <w:rPr>
          <w:rFonts w:ascii="Times New Roman"/>
        </w:rPr>
      </w:pPr>
      <w:r w:rsidRPr="00EA6D7A">
        <w:rPr>
          <w:rFonts w:ascii="Times New Roman"/>
        </w:rPr>
        <w:t>按照《望谟芒果</w:t>
      </w:r>
      <w:r w:rsidR="00EA6D7A" w:rsidRPr="00EA6D7A">
        <w:rPr>
          <w:rFonts w:ascii="Times New Roman"/>
        </w:rPr>
        <w:t xml:space="preserve">  </w:t>
      </w:r>
      <w:r w:rsidRPr="00EA6D7A">
        <w:rPr>
          <w:rFonts w:ascii="Times New Roman"/>
        </w:rPr>
        <w:t>第</w:t>
      </w:r>
      <w:r w:rsidR="00EA6D7A">
        <w:rPr>
          <w:rFonts w:ascii="Times New Roman"/>
        </w:rPr>
        <w:t> </w:t>
      </w:r>
      <w:r w:rsidRPr="00EA6D7A">
        <w:rPr>
          <w:rFonts w:ascii="Times New Roman"/>
        </w:rPr>
        <w:t>6</w:t>
      </w:r>
      <w:r w:rsidR="00EA6D7A">
        <w:rPr>
          <w:rFonts w:ascii="Times New Roman"/>
        </w:rPr>
        <w:t> </w:t>
      </w:r>
      <w:r w:rsidRPr="00EA6D7A">
        <w:rPr>
          <w:rFonts w:ascii="Times New Roman"/>
        </w:rPr>
        <w:t>部分</w:t>
      </w:r>
      <w:r w:rsidR="00EA6D7A" w:rsidRPr="00EA6D7A">
        <w:rPr>
          <w:rFonts w:ascii="Times New Roman"/>
        </w:rPr>
        <w:t>：</w:t>
      </w:r>
      <w:r w:rsidRPr="00EA6D7A">
        <w:rPr>
          <w:rFonts w:ascii="Times New Roman"/>
        </w:rPr>
        <w:t>主要病虫害绿色防控技术规程》的规定执行。</w:t>
      </w:r>
    </w:p>
    <w:p w14:paraId="02D178C5" w14:textId="38C0C2DB" w:rsidR="00092248" w:rsidRPr="00EA6D7A" w:rsidRDefault="00092248" w:rsidP="00092248">
      <w:pPr>
        <w:pStyle w:val="affd"/>
        <w:spacing w:before="120" w:after="120"/>
        <w:rPr>
          <w:rFonts w:ascii="Times New Roman"/>
          <w:noProof/>
        </w:rPr>
      </w:pPr>
      <w:r w:rsidRPr="00EA6D7A">
        <w:rPr>
          <w:rFonts w:ascii="Times New Roman"/>
          <w:noProof/>
        </w:rPr>
        <w:t>树冠培育</w:t>
      </w:r>
    </w:p>
    <w:p w14:paraId="3912C7E7" w14:textId="5A23B73F" w:rsidR="00092248" w:rsidRPr="00EA6D7A" w:rsidRDefault="00092248" w:rsidP="00092248">
      <w:pPr>
        <w:pStyle w:val="affffb"/>
        <w:ind w:firstLine="420"/>
        <w:rPr>
          <w:rFonts w:ascii="Times New Roman"/>
        </w:rPr>
      </w:pPr>
      <w:r w:rsidRPr="00EA6D7A">
        <w:rPr>
          <w:rFonts w:ascii="Times New Roman"/>
        </w:rPr>
        <w:t>新梢生长至</w:t>
      </w:r>
      <w:r w:rsidR="00EA6D7A" w:rsidRPr="00EA6D7A">
        <w:rPr>
          <w:rFonts w:ascii="Times New Roman"/>
        </w:rPr>
        <w:t> </w:t>
      </w:r>
      <w:r w:rsidRPr="00EA6D7A">
        <w:rPr>
          <w:rFonts w:ascii="Times New Roman"/>
        </w:rPr>
        <w:t>30</w:t>
      </w:r>
      <w:r w:rsidR="00EA6D7A" w:rsidRPr="00EA6D7A">
        <w:rPr>
          <w:rFonts w:ascii="Times New Roman"/>
        </w:rPr>
        <w:t> </w:t>
      </w:r>
      <w:r w:rsidR="00EA6D7A" w:rsidRPr="00EA6D7A">
        <w:rPr>
          <w:rFonts w:ascii="Times New Roman"/>
        </w:rPr>
        <w:t>cm</w:t>
      </w:r>
      <w:r w:rsidR="00EA6D7A" w:rsidRPr="00EA6D7A">
        <w:rPr>
          <w:rFonts w:ascii="Times New Roman"/>
        </w:rPr>
        <w:t> </w:t>
      </w:r>
      <w:r w:rsidRPr="00EA6D7A">
        <w:rPr>
          <w:rFonts w:ascii="Times New Roman"/>
        </w:rPr>
        <w:t>～</w:t>
      </w:r>
      <w:r w:rsidR="00EA6D7A" w:rsidRPr="00EA6D7A">
        <w:rPr>
          <w:rFonts w:ascii="Times New Roman"/>
        </w:rPr>
        <w:t> </w:t>
      </w:r>
      <w:r w:rsidRPr="00EA6D7A">
        <w:rPr>
          <w:rFonts w:ascii="Times New Roman"/>
        </w:rPr>
        <w:t>40</w:t>
      </w:r>
      <w:r w:rsidR="00EA6D7A" w:rsidRPr="00EA6D7A">
        <w:rPr>
          <w:rFonts w:ascii="Times New Roman"/>
        </w:rPr>
        <w:t> </w:t>
      </w:r>
      <w:r w:rsidRPr="00EA6D7A">
        <w:rPr>
          <w:rFonts w:ascii="Times New Roman"/>
        </w:rPr>
        <w:t>cm</w:t>
      </w:r>
      <w:r w:rsidR="00EA6D7A" w:rsidRPr="00EA6D7A">
        <w:rPr>
          <w:rFonts w:ascii="Times New Roman"/>
        </w:rPr>
        <w:t> </w:t>
      </w:r>
      <w:r w:rsidRPr="00EA6D7A">
        <w:rPr>
          <w:rFonts w:ascii="Times New Roman"/>
        </w:rPr>
        <w:t>时，修剪整形，培育主枝、副主枝和结果枝，形成具有强壮树体构架和层次分明的树冠。</w:t>
      </w:r>
      <w:r w:rsidRPr="00EA6D7A">
        <w:rPr>
          <w:rFonts w:ascii="Times New Roman"/>
        </w:rPr>
        <w:t xml:space="preserve"> </w:t>
      </w:r>
    </w:p>
    <w:p w14:paraId="208BB473" w14:textId="0606291D" w:rsidR="00092248" w:rsidRPr="00092248" w:rsidRDefault="00092248" w:rsidP="00092248">
      <w:pPr>
        <w:pStyle w:val="affc"/>
        <w:spacing w:before="240" w:after="240"/>
        <w:rPr>
          <w:noProof/>
        </w:rPr>
      </w:pPr>
      <w:r w:rsidRPr="00092248">
        <w:rPr>
          <w:rFonts w:hint="eastAsia"/>
          <w:noProof/>
        </w:rPr>
        <w:t>生产档案</w:t>
      </w:r>
    </w:p>
    <w:p w14:paraId="2A966DDB" w14:textId="6BD1D166" w:rsidR="00092248" w:rsidRPr="00092248" w:rsidRDefault="00092248" w:rsidP="00092248">
      <w:pPr>
        <w:pStyle w:val="affffb"/>
        <w:ind w:firstLine="420"/>
      </w:pPr>
      <w:r w:rsidRPr="00EA6D7A">
        <w:rPr>
          <w:rFonts w:ascii="Times New Roman"/>
        </w:rPr>
        <w:t>按照</w:t>
      </w:r>
      <w:r w:rsidR="00EA6D7A">
        <w:rPr>
          <w:rFonts w:ascii="Times New Roman"/>
        </w:rPr>
        <w:t> </w:t>
      </w:r>
      <w:r w:rsidRPr="00EA6D7A">
        <w:rPr>
          <w:rFonts w:ascii="Times New Roman"/>
        </w:rPr>
        <w:t>GB/T42478</w:t>
      </w:r>
      <w:r w:rsidR="00EA6D7A">
        <w:rPr>
          <w:rFonts w:ascii="Times New Roman"/>
        </w:rPr>
        <w:t> </w:t>
      </w:r>
      <w:r w:rsidRPr="00EA6D7A">
        <w:rPr>
          <w:rFonts w:ascii="Times New Roman"/>
        </w:rPr>
        <w:t>建立高接换种生产档案，主要记载高接时间、高接地点、气候条件、操作人员、砧木品种、树龄、接穗品种和来源等信息，记录应至少保存</w:t>
      </w:r>
      <w:r w:rsidR="00EA6D7A">
        <w:rPr>
          <w:rFonts w:ascii="Times New Roman"/>
        </w:rPr>
        <w:t> </w:t>
      </w:r>
      <w:r w:rsidRPr="00EA6D7A">
        <w:rPr>
          <w:rFonts w:ascii="Times New Roman"/>
        </w:rPr>
        <w:t>2</w:t>
      </w:r>
      <w:r w:rsidR="00EA6D7A">
        <w:rPr>
          <w:rFonts w:ascii="Times New Roman"/>
        </w:rPr>
        <w:t> </w:t>
      </w:r>
      <w:r w:rsidRPr="00EA6D7A">
        <w:rPr>
          <w:rFonts w:ascii="Times New Roman"/>
        </w:rPr>
        <w:t>年</w:t>
      </w:r>
      <w:r w:rsidRPr="00092248">
        <w:rPr>
          <w:rFonts w:hint="eastAsia"/>
        </w:rPr>
        <w:t>。</w:t>
      </w:r>
    </w:p>
    <w:p w14:paraId="583C6BCF" w14:textId="77777777" w:rsidR="004B3E93" w:rsidRPr="00092248" w:rsidRDefault="004B3E93" w:rsidP="002A1260">
      <w:pPr>
        <w:pStyle w:val="affffb"/>
        <w:ind w:firstLine="420"/>
      </w:pPr>
    </w:p>
    <w:p w14:paraId="055F2FF0" w14:textId="77777777" w:rsidR="00092248" w:rsidRDefault="00092248" w:rsidP="00EA6D7A">
      <w:pPr>
        <w:pStyle w:val="affffb"/>
        <w:ind w:firstLineChars="0" w:firstLine="0"/>
        <w:rPr>
          <w:rFonts w:hint="eastAsia"/>
        </w:rPr>
        <w:sectPr w:rsidR="00092248" w:rsidSect="007A5D3A">
          <w:pgSz w:w="11906" w:h="16838" w:code="9"/>
          <w:pgMar w:top="1928" w:right="1134" w:bottom="1134" w:left="1134" w:header="1418" w:footer="1134" w:gutter="284"/>
          <w:pgNumType w:start="1"/>
          <w:cols w:space="425"/>
          <w:formProt w:val="0"/>
          <w:docGrid w:linePitch="312"/>
        </w:sectPr>
      </w:pPr>
    </w:p>
    <w:p w14:paraId="5C23789B" w14:textId="77777777" w:rsidR="00092248" w:rsidRDefault="00092248" w:rsidP="00092248">
      <w:pPr>
        <w:pStyle w:val="af8"/>
        <w:rPr>
          <w:rFonts w:hint="eastAsia"/>
        </w:rPr>
      </w:pPr>
      <w:bookmarkStart w:id="45" w:name="BookMark5"/>
      <w:bookmarkEnd w:id="23"/>
    </w:p>
    <w:p w14:paraId="7D539DDC" w14:textId="77777777" w:rsidR="00092248" w:rsidRDefault="00092248" w:rsidP="00092248">
      <w:pPr>
        <w:pStyle w:val="afe"/>
      </w:pPr>
    </w:p>
    <w:p w14:paraId="5525FCD8" w14:textId="1C425BC3" w:rsidR="00092248" w:rsidRDefault="00092248" w:rsidP="00092248">
      <w:pPr>
        <w:pStyle w:val="aff3"/>
        <w:spacing w:after="120"/>
      </w:pPr>
      <w:r>
        <w:br/>
      </w:r>
      <w:r>
        <w:rPr>
          <w:rFonts w:hint="eastAsia"/>
        </w:rPr>
        <w:t>（资料性）</w:t>
      </w:r>
      <w:r>
        <w:br/>
      </w:r>
      <w:r>
        <w:rPr>
          <w:rFonts w:hint="eastAsia"/>
        </w:rPr>
        <w:t>芒果园高接换种生产档案记载表</w:t>
      </w:r>
    </w:p>
    <w:p w14:paraId="05730131" w14:textId="214622F7" w:rsidR="00092248" w:rsidRPr="00092248" w:rsidRDefault="00092248" w:rsidP="00092248">
      <w:pPr>
        <w:pStyle w:val="affffb"/>
        <w:ind w:firstLine="420"/>
        <w:rPr>
          <w:rFonts w:ascii="Times New Roman"/>
        </w:rPr>
      </w:pPr>
      <w:r w:rsidRPr="00092248">
        <w:rPr>
          <w:rFonts w:ascii="Times New Roman"/>
        </w:rPr>
        <w:t>档案表见表</w:t>
      </w:r>
      <w:r w:rsidR="00EA6D7A">
        <w:rPr>
          <w:rFonts w:ascii="Times New Roman"/>
        </w:rPr>
        <w:t> </w:t>
      </w:r>
      <w:r w:rsidRPr="00092248">
        <w:rPr>
          <w:rFonts w:ascii="Times New Roman"/>
        </w:rPr>
        <w:t>A.1</w:t>
      </w:r>
      <w:r w:rsidRPr="00092248">
        <w:rPr>
          <w:rFonts w:ascii="Times New Roman"/>
        </w:rPr>
        <w:t>。</w:t>
      </w:r>
    </w:p>
    <w:p w14:paraId="20CFB340" w14:textId="23F80E6A" w:rsidR="00092248" w:rsidRPr="00092248" w:rsidRDefault="00092248" w:rsidP="00092248">
      <w:pPr>
        <w:pStyle w:val="aff"/>
        <w:spacing w:before="120" w:after="120"/>
      </w:pPr>
      <w:r w:rsidRPr="00092248">
        <w:rPr>
          <w:rFonts w:hint="eastAsia"/>
        </w:rPr>
        <w:t>芒果园高接换种生产档案记载表</w:t>
      </w:r>
    </w:p>
    <w:tbl>
      <w:tblPr>
        <w:tblW w:w="9060" w:type="dxa"/>
        <w:tblInd w:w="9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510"/>
        <w:gridCol w:w="1510"/>
        <w:gridCol w:w="1510"/>
        <w:gridCol w:w="1510"/>
        <w:gridCol w:w="1510"/>
        <w:gridCol w:w="1510"/>
      </w:tblGrid>
      <w:tr w:rsidR="00092248" w:rsidRPr="00092248" w14:paraId="220F410A" w14:textId="77777777" w:rsidTr="00092248">
        <w:trPr>
          <w:trHeight w:val="344"/>
        </w:trPr>
        <w:tc>
          <w:tcPr>
            <w:tcW w:w="1510" w:type="dxa"/>
            <w:noWrap/>
            <w:vAlign w:val="center"/>
            <w:hideMark/>
          </w:tcPr>
          <w:p w14:paraId="5EEC590D" w14:textId="77777777" w:rsidR="00092248" w:rsidRPr="00092248" w:rsidRDefault="00092248" w:rsidP="00092248">
            <w:pPr>
              <w:pStyle w:val="affffb"/>
              <w:ind w:firstLineChars="0" w:firstLine="0"/>
            </w:pPr>
            <w:r w:rsidRPr="00092248">
              <w:rPr>
                <w:rFonts w:hint="eastAsia"/>
              </w:rPr>
              <w:t>高接时间</w:t>
            </w:r>
          </w:p>
        </w:tc>
        <w:tc>
          <w:tcPr>
            <w:tcW w:w="1510" w:type="dxa"/>
            <w:noWrap/>
            <w:vAlign w:val="center"/>
          </w:tcPr>
          <w:p w14:paraId="2C212E9A" w14:textId="77777777" w:rsidR="00092248" w:rsidRPr="00092248" w:rsidRDefault="00092248" w:rsidP="00092248">
            <w:pPr>
              <w:pStyle w:val="affffb"/>
              <w:ind w:firstLine="420"/>
            </w:pPr>
          </w:p>
        </w:tc>
        <w:tc>
          <w:tcPr>
            <w:tcW w:w="1510" w:type="dxa"/>
            <w:noWrap/>
            <w:vAlign w:val="center"/>
            <w:hideMark/>
          </w:tcPr>
          <w:p w14:paraId="10058C7C" w14:textId="77777777" w:rsidR="00092248" w:rsidRPr="00092248" w:rsidRDefault="00092248" w:rsidP="00092248">
            <w:pPr>
              <w:pStyle w:val="affffb"/>
              <w:ind w:firstLineChars="0" w:firstLine="0"/>
            </w:pPr>
            <w:r w:rsidRPr="00092248">
              <w:rPr>
                <w:rFonts w:hint="eastAsia"/>
              </w:rPr>
              <w:t>高接地点</w:t>
            </w:r>
          </w:p>
        </w:tc>
        <w:tc>
          <w:tcPr>
            <w:tcW w:w="1510" w:type="dxa"/>
            <w:noWrap/>
            <w:vAlign w:val="center"/>
          </w:tcPr>
          <w:p w14:paraId="3FEB2FE9" w14:textId="77777777" w:rsidR="00092248" w:rsidRPr="00092248" w:rsidRDefault="00092248" w:rsidP="00092248">
            <w:pPr>
              <w:pStyle w:val="affffb"/>
              <w:ind w:firstLine="420"/>
            </w:pPr>
          </w:p>
        </w:tc>
        <w:tc>
          <w:tcPr>
            <w:tcW w:w="1510" w:type="dxa"/>
            <w:noWrap/>
            <w:vAlign w:val="center"/>
            <w:hideMark/>
          </w:tcPr>
          <w:p w14:paraId="3C99E6B2" w14:textId="77777777" w:rsidR="00092248" w:rsidRPr="00092248" w:rsidRDefault="00092248" w:rsidP="00092248">
            <w:pPr>
              <w:pStyle w:val="affffb"/>
              <w:ind w:firstLineChars="0" w:firstLine="0"/>
            </w:pPr>
            <w:r w:rsidRPr="00092248">
              <w:rPr>
                <w:rFonts w:hint="eastAsia"/>
              </w:rPr>
              <w:t>记载人</w:t>
            </w:r>
          </w:p>
        </w:tc>
        <w:tc>
          <w:tcPr>
            <w:tcW w:w="1510" w:type="dxa"/>
            <w:noWrap/>
            <w:vAlign w:val="center"/>
          </w:tcPr>
          <w:p w14:paraId="77340776" w14:textId="77777777" w:rsidR="00092248" w:rsidRPr="00092248" w:rsidRDefault="00092248" w:rsidP="00092248">
            <w:pPr>
              <w:pStyle w:val="affffb"/>
              <w:ind w:firstLine="420"/>
            </w:pPr>
          </w:p>
        </w:tc>
      </w:tr>
      <w:tr w:rsidR="00092248" w:rsidRPr="00092248" w14:paraId="07D030AE" w14:textId="77777777" w:rsidTr="00092248">
        <w:trPr>
          <w:trHeight w:val="279"/>
        </w:trPr>
        <w:tc>
          <w:tcPr>
            <w:tcW w:w="0" w:type="auto"/>
            <w:noWrap/>
            <w:vAlign w:val="center"/>
            <w:hideMark/>
          </w:tcPr>
          <w:p w14:paraId="3E3EEA2F" w14:textId="77777777" w:rsidR="00092248" w:rsidRPr="00092248" w:rsidRDefault="00092248" w:rsidP="00092248">
            <w:pPr>
              <w:pStyle w:val="affffb"/>
              <w:ind w:firstLineChars="0" w:firstLine="0"/>
            </w:pPr>
            <w:r w:rsidRPr="00092248">
              <w:rPr>
                <w:rFonts w:hint="eastAsia"/>
              </w:rPr>
              <w:t>面积（亩）</w:t>
            </w:r>
          </w:p>
        </w:tc>
        <w:tc>
          <w:tcPr>
            <w:tcW w:w="0" w:type="auto"/>
            <w:noWrap/>
            <w:vAlign w:val="center"/>
          </w:tcPr>
          <w:p w14:paraId="0EAAE6D7" w14:textId="77777777" w:rsidR="00092248" w:rsidRPr="00092248" w:rsidRDefault="00092248" w:rsidP="00092248">
            <w:pPr>
              <w:pStyle w:val="affffb"/>
              <w:ind w:firstLine="420"/>
            </w:pPr>
          </w:p>
        </w:tc>
        <w:tc>
          <w:tcPr>
            <w:tcW w:w="0" w:type="auto"/>
            <w:noWrap/>
            <w:vAlign w:val="center"/>
            <w:hideMark/>
          </w:tcPr>
          <w:p w14:paraId="4D6690CF" w14:textId="77777777" w:rsidR="00092248" w:rsidRPr="00092248" w:rsidRDefault="00092248" w:rsidP="00092248">
            <w:pPr>
              <w:pStyle w:val="affffb"/>
              <w:ind w:firstLineChars="0" w:firstLine="0"/>
            </w:pPr>
            <w:r w:rsidRPr="00092248">
              <w:rPr>
                <w:rFonts w:hint="eastAsia"/>
              </w:rPr>
              <w:t>气温（℃）</w:t>
            </w:r>
          </w:p>
        </w:tc>
        <w:tc>
          <w:tcPr>
            <w:tcW w:w="0" w:type="auto"/>
            <w:noWrap/>
            <w:vAlign w:val="center"/>
          </w:tcPr>
          <w:p w14:paraId="72CE32B5" w14:textId="77777777" w:rsidR="00092248" w:rsidRPr="00092248" w:rsidRDefault="00092248" w:rsidP="00092248">
            <w:pPr>
              <w:pStyle w:val="affffb"/>
              <w:ind w:firstLine="420"/>
            </w:pPr>
          </w:p>
        </w:tc>
        <w:tc>
          <w:tcPr>
            <w:tcW w:w="0" w:type="auto"/>
            <w:noWrap/>
            <w:vAlign w:val="center"/>
            <w:hideMark/>
          </w:tcPr>
          <w:p w14:paraId="6B7C3DF7" w14:textId="77777777" w:rsidR="00092248" w:rsidRPr="00092248" w:rsidRDefault="00092248" w:rsidP="00092248">
            <w:pPr>
              <w:pStyle w:val="affffb"/>
              <w:ind w:firstLineChars="0" w:firstLine="0"/>
            </w:pPr>
            <w:r w:rsidRPr="00092248">
              <w:rPr>
                <w:rFonts w:hint="eastAsia"/>
              </w:rPr>
              <w:t>操作人</w:t>
            </w:r>
          </w:p>
        </w:tc>
        <w:tc>
          <w:tcPr>
            <w:tcW w:w="0" w:type="auto"/>
            <w:noWrap/>
            <w:vAlign w:val="center"/>
          </w:tcPr>
          <w:p w14:paraId="18622272" w14:textId="77777777" w:rsidR="00092248" w:rsidRPr="00092248" w:rsidRDefault="00092248" w:rsidP="00092248">
            <w:pPr>
              <w:pStyle w:val="affffb"/>
              <w:ind w:firstLine="420"/>
            </w:pPr>
          </w:p>
        </w:tc>
      </w:tr>
      <w:tr w:rsidR="00092248" w:rsidRPr="00092248" w14:paraId="220BAFF6" w14:textId="77777777" w:rsidTr="00092248">
        <w:trPr>
          <w:trHeight w:val="259"/>
        </w:trPr>
        <w:tc>
          <w:tcPr>
            <w:tcW w:w="0" w:type="auto"/>
            <w:noWrap/>
            <w:vAlign w:val="center"/>
            <w:hideMark/>
          </w:tcPr>
          <w:p w14:paraId="58E83EB4" w14:textId="77777777" w:rsidR="00092248" w:rsidRPr="00092248" w:rsidRDefault="00092248" w:rsidP="00092248">
            <w:pPr>
              <w:pStyle w:val="affffb"/>
              <w:ind w:firstLineChars="0" w:firstLine="0"/>
            </w:pPr>
            <w:r w:rsidRPr="00092248">
              <w:rPr>
                <w:rFonts w:hint="eastAsia"/>
              </w:rPr>
              <w:t>砧木品种</w:t>
            </w:r>
          </w:p>
        </w:tc>
        <w:tc>
          <w:tcPr>
            <w:tcW w:w="0" w:type="auto"/>
            <w:noWrap/>
            <w:vAlign w:val="center"/>
          </w:tcPr>
          <w:p w14:paraId="60BA61C5" w14:textId="77777777" w:rsidR="00092248" w:rsidRPr="00092248" w:rsidRDefault="00092248" w:rsidP="00092248">
            <w:pPr>
              <w:pStyle w:val="affffb"/>
              <w:ind w:firstLine="420"/>
            </w:pPr>
          </w:p>
        </w:tc>
        <w:tc>
          <w:tcPr>
            <w:tcW w:w="0" w:type="auto"/>
            <w:noWrap/>
            <w:vAlign w:val="center"/>
            <w:hideMark/>
          </w:tcPr>
          <w:p w14:paraId="6945AF5C" w14:textId="77777777" w:rsidR="00092248" w:rsidRPr="00092248" w:rsidRDefault="00092248" w:rsidP="00092248">
            <w:pPr>
              <w:pStyle w:val="affffb"/>
              <w:ind w:firstLineChars="0" w:firstLine="0"/>
            </w:pPr>
            <w:r w:rsidRPr="00092248">
              <w:rPr>
                <w:rFonts w:hint="eastAsia"/>
              </w:rPr>
              <w:t>中间砧品种</w:t>
            </w:r>
          </w:p>
        </w:tc>
        <w:tc>
          <w:tcPr>
            <w:tcW w:w="0" w:type="auto"/>
            <w:noWrap/>
            <w:vAlign w:val="center"/>
          </w:tcPr>
          <w:p w14:paraId="316552BC" w14:textId="77777777" w:rsidR="00092248" w:rsidRPr="00092248" w:rsidRDefault="00092248" w:rsidP="00092248">
            <w:pPr>
              <w:pStyle w:val="affffb"/>
              <w:ind w:firstLine="420"/>
            </w:pPr>
          </w:p>
        </w:tc>
        <w:tc>
          <w:tcPr>
            <w:tcW w:w="0" w:type="auto"/>
            <w:noWrap/>
            <w:vAlign w:val="center"/>
            <w:hideMark/>
          </w:tcPr>
          <w:p w14:paraId="1723C8DF" w14:textId="77777777" w:rsidR="00092248" w:rsidRPr="00092248" w:rsidRDefault="00092248" w:rsidP="00092248">
            <w:pPr>
              <w:pStyle w:val="affffb"/>
              <w:ind w:firstLineChars="0" w:firstLine="0"/>
            </w:pPr>
            <w:r w:rsidRPr="00092248">
              <w:rPr>
                <w:rFonts w:hint="eastAsia"/>
              </w:rPr>
              <w:t>砧木树龄</w:t>
            </w:r>
          </w:p>
        </w:tc>
        <w:tc>
          <w:tcPr>
            <w:tcW w:w="0" w:type="auto"/>
            <w:noWrap/>
            <w:vAlign w:val="center"/>
          </w:tcPr>
          <w:p w14:paraId="52DDCCEE" w14:textId="77777777" w:rsidR="00092248" w:rsidRPr="00092248" w:rsidRDefault="00092248" w:rsidP="00092248">
            <w:pPr>
              <w:pStyle w:val="affffb"/>
              <w:ind w:firstLine="420"/>
            </w:pPr>
          </w:p>
        </w:tc>
      </w:tr>
      <w:tr w:rsidR="00092248" w:rsidRPr="00092248" w14:paraId="021ABBF4" w14:textId="77777777" w:rsidTr="00092248">
        <w:trPr>
          <w:trHeight w:val="261"/>
        </w:trPr>
        <w:tc>
          <w:tcPr>
            <w:tcW w:w="0" w:type="auto"/>
            <w:noWrap/>
            <w:vAlign w:val="center"/>
            <w:hideMark/>
          </w:tcPr>
          <w:p w14:paraId="356A409E" w14:textId="77777777" w:rsidR="00092248" w:rsidRPr="00092248" w:rsidRDefault="00092248" w:rsidP="00092248">
            <w:pPr>
              <w:pStyle w:val="affffb"/>
              <w:ind w:firstLineChars="0" w:firstLine="0"/>
            </w:pPr>
            <w:r w:rsidRPr="00092248">
              <w:rPr>
                <w:rFonts w:hint="eastAsia"/>
              </w:rPr>
              <w:t>接穗品种</w:t>
            </w:r>
          </w:p>
        </w:tc>
        <w:tc>
          <w:tcPr>
            <w:tcW w:w="0" w:type="auto"/>
            <w:noWrap/>
            <w:vAlign w:val="center"/>
          </w:tcPr>
          <w:p w14:paraId="483DB57B" w14:textId="77777777" w:rsidR="00092248" w:rsidRPr="00092248" w:rsidRDefault="00092248" w:rsidP="00092248">
            <w:pPr>
              <w:pStyle w:val="affffb"/>
              <w:ind w:firstLine="420"/>
            </w:pPr>
          </w:p>
        </w:tc>
        <w:tc>
          <w:tcPr>
            <w:tcW w:w="0" w:type="auto"/>
            <w:noWrap/>
            <w:vAlign w:val="center"/>
            <w:hideMark/>
          </w:tcPr>
          <w:p w14:paraId="0267FF7C" w14:textId="77777777" w:rsidR="00092248" w:rsidRPr="00092248" w:rsidRDefault="00092248" w:rsidP="00092248">
            <w:pPr>
              <w:pStyle w:val="affffb"/>
              <w:ind w:firstLineChars="0" w:firstLine="0"/>
            </w:pPr>
            <w:r w:rsidRPr="00092248">
              <w:rPr>
                <w:rFonts w:hint="eastAsia"/>
              </w:rPr>
              <w:t>接穗来源</w:t>
            </w:r>
          </w:p>
        </w:tc>
        <w:tc>
          <w:tcPr>
            <w:tcW w:w="0" w:type="auto"/>
            <w:noWrap/>
            <w:vAlign w:val="center"/>
          </w:tcPr>
          <w:p w14:paraId="6AC0FCAE" w14:textId="77777777" w:rsidR="00092248" w:rsidRPr="00092248" w:rsidRDefault="00092248" w:rsidP="00092248">
            <w:pPr>
              <w:pStyle w:val="affffb"/>
              <w:ind w:firstLine="420"/>
            </w:pPr>
          </w:p>
        </w:tc>
        <w:tc>
          <w:tcPr>
            <w:tcW w:w="0" w:type="auto"/>
            <w:noWrap/>
            <w:vAlign w:val="center"/>
            <w:hideMark/>
          </w:tcPr>
          <w:p w14:paraId="08AA87BE" w14:textId="77777777" w:rsidR="00092248" w:rsidRPr="00092248" w:rsidRDefault="00092248" w:rsidP="00092248">
            <w:pPr>
              <w:pStyle w:val="affffb"/>
              <w:ind w:firstLineChars="0" w:firstLine="0"/>
            </w:pPr>
            <w:r w:rsidRPr="00092248">
              <w:rPr>
                <w:rFonts w:hint="eastAsia"/>
              </w:rPr>
              <w:t>成活率（%）</w:t>
            </w:r>
          </w:p>
        </w:tc>
        <w:tc>
          <w:tcPr>
            <w:tcW w:w="0" w:type="auto"/>
            <w:noWrap/>
            <w:vAlign w:val="center"/>
            <w:hideMark/>
          </w:tcPr>
          <w:p w14:paraId="1126370E" w14:textId="77777777" w:rsidR="00092248" w:rsidRPr="00092248" w:rsidRDefault="00092248" w:rsidP="00092248">
            <w:pPr>
              <w:pStyle w:val="affffb"/>
              <w:ind w:firstLine="420"/>
            </w:pPr>
          </w:p>
        </w:tc>
      </w:tr>
    </w:tbl>
    <w:p w14:paraId="4559BBF6" w14:textId="77777777" w:rsidR="00092248" w:rsidRDefault="00092248" w:rsidP="00092248">
      <w:pPr>
        <w:pStyle w:val="affffb"/>
        <w:ind w:firstLineChars="0" w:firstLine="0"/>
      </w:pPr>
    </w:p>
    <w:p w14:paraId="37680658" w14:textId="7DDA99DD" w:rsidR="00092248" w:rsidRDefault="00092248" w:rsidP="00092248">
      <w:pPr>
        <w:pStyle w:val="affffb"/>
        <w:ind w:firstLineChars="0" w:firstLine="0"/>
        <w:jc w:val="center"/>
      </w:pPr>
      <w:bookmarkStart w:id="46" w:name="BookMark8"/>
      <w:bookmarkEnd w:id="45"/>
      <w:r>
        <w:drawing>
          <wp:inline distT="0" distB="0" distL="0" distR="0" wp14:anchorId="464DA2DA" wp14:editId="3FB324D5">
            <wp:extent cx="1485900" cy="317500"/>
            <wp:effectExtent l="0" t="0" r="0" b="6350"/>
            <wp:docPr id="206958119" name="图片 7"/>
            <wp:cNvGraphicFramePr/>
            <a:graphic xmlns:a="http://schemas.openxmlformats.org/drawingml/2006/main">
              <a:graphicData uri="http://schemas.openxmlformats.org/drawingml/2006/picture">
                <pic:pic xmlns:pic="http://schemas.openxmlformats.org/drawingml/2006/picture">
                  <pic:nvPicPr>
                    <pic:cNvPr id="206958119" name=""/>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6"/>
    </w:p>
    <w:sectPr w:rsidR="00092248" w:rsidSect="00092248">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45F9A" w14:textId="77777777" w:rsidR="00AC56E0" w:rsidRDefault="00AC56E0" w:rsidP="00D86DB7">
      <w:r>
        <w:separator/>
      </w:r>
    </w:p>
    <w:p w14:paraId="13B46AF1" w14:textId="77777777" w:rsidR="00AC56E0" w:rsidRDefault="00AC56E0"/>
    <w:p w14:paraId="0B776AC8" w14:textId="77777777" w:rsidR="00AC56E0" w:rsidRDefault="00AC56E0"/>
  </w:endnote>
  <w:endnote w:type="continuationSeparator" w:id="0">
    <w:p w14:paraId="113B07B7" w14:textId="77777777" w:rsidR="00AC56E0" w:rsidRDefault="00AC56E0" w:rsidP="00D86DB7">
      <w:r>
        <w:continuationSeparator/>
      </w:r>
    </w:p>
    <w:p w14:paraId="20A3A32A" w14:textId="77777777" w:rsidR="00AC56E0" w:rsidRDefault="00AC56E0"/>
    <w:p w14:paraId="40B75820" w14:textId="77777777" w:rsidR="00AC56E0" w:rsidRDefault="00AC56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8747B"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65656" w14:textId="77777777" w:rsidR="00C94DF2" w:rsidRDefault="00C94DF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EF043"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6BF78" w14:textId="77777777" w:rsidR="000C57D6" w:rsidRDefault="000C57D6" w:rsidP="00C94DF2">
    <w:pPr>
      <w:pStyle w:val="affff8"/>
    </w:pPr>
    <w:r>
      <w:fldChar w:fldCharType="begin"/>
    </w:r>
    <w:r>
      <w:instrText>PAGE   \* MERGEFORMAT</w:instrText>
    </w:r>
    <w:r>
      <w:fldChar w:fldCharType="separate"/>
    </w:r>
    <w:r w:rsidR="008A173B" w:rsidRPr="008A173B">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B2F63" w14:textId="77777777" w:rsidR="00AC56E0" w:rsidRDefault="00AC56E0" w:rsidP="00D86DB7">
      <w:r>
        <w:separator/>
      </w:r>
    </w:p>
  </w:footnote>
  <w:footnote w:type="continuationSeparator" w:id="0">
    <w:p w14:paraId="65570305" w14:textId="77777777" w:rsidR="00AC56E0" w:rsidRDefault="00AC56E0" w:rsidP="00D86DB7">
      <w:r>
        <w:continuationSeparator/>
      </w:r>
    </w:p>
    <w:p w14:paraId="561BD465" w14:textId="77777777" w:rsidR="00AC56E0" w:rsidRDefault="00AC56E0"/>
    <w:p w14:paraId="04B01105" w14:textId="77777777" w:rsidR="00AC56E0" w:rsidRDefault="00AC56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AA71B" w14:textId="77777777" w:rsidR="00C94DF2" w:rsidRDefault="00C94DF2">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EBB83"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6CD27"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3F98E" w14:textId="77777777" w:rsidR="00714F58" w:rsidRDefault="00714F58"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BF54E9">
      <w:rPr>
        <w:noProof/>
      </w:rPr>
      <w:t>T/XXX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047FC" w14:textId="45B105A1" w:rsidR="00D84FA1" w:rsidRPr="00D84FA1" w:rsidRDefault="00D84FA1" w:rsidP="00A2271D">
    <w:pPr>
      <w:pStyle w:val="afffff0"/>
      <w:rPr>
        <w:rFonts w:hint="eastAsia"/>
      </w:rPr>
    </w:pPr>
    <w:r>
      <w:fldChar w:fldCharType="begin"/>
    </w:r>
    <w:r>
      <w:instrText xml:space="preserve"> STYLEREF  标准文件_文件编号  \* MERGEFORMAT </w:instrText>
    </w:r>
    <w:r>
      <w:fldChar w:fldCharType="separate"/>
    </w:r>
    <w:r w:rsidR="00A37143">
      <w:rPr>
        <w:rFonts w:hint="eastAsia"/>
      </w:rPr>
      <w:t>T/XXX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5FD008AF"/>
    <w:multiLevelType w:val="multilevel"/>
    <w:tmpl w:val="A69E6EA2"/>
    <w:lvl w:ilvl="0">
      <w:start w:val="1"/>
      <w:numFmt w:val="none"/>
      <w:suff w:val="nothing"/>
      <w:lvlText w:val="%1"/>
      <w:lvlJc w:val="left"/>
      <w:pPr>
        <w:ind w:left="0" w:firstLine="0"/>
      </w:pPr>
      <w:rPr>
        <w:rFonts w:ascii="宋体" w:eastAsia="宋体" w:hAnsi="宋体" w:hint="eastAsia"/>
      </w:rPr>
    </w:lvl>
    <w:lvl w:ilvl="1">
      <w:start w:val="1"/>
      <w:numFmt w:val="decimal"/>
      <w:suff w:val="nothing"/>
      <w:lvlText w:val="%1%2　"/>
      <w:lvlJc w:val="left"/>
      <w:pPr>
        <w:ind w:left="0" w:firstLine="0"/>
      </w:pPr>
      <w:rPr>
        <w:rFonts w:ascii="黑体" w:eastAsia="黑体" w:hAnsi="黑体" w:hint="eastAsia"/>
        <w:b w:val="0"/>
        <w:i w:val="0"/>
        <w:sz w:val="21"/>
        <w:szCs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color w:val="000000"/>
        <w:spacing w:val="0"/>
        <w:sz w:val="21"/>
        <w:szCs w:val="21"/>
      </w:rPr>
    </w:lvl>
    <w:lvl w:ilvl="3">
      <w:start w:val="1"/>
      <w:numFmt w:val="decimal"/>
      <w:suff w:val="nothing"/>
      <w:lvlText w:val="%1%2.%3.%4　"/>
      <w:lvlJc w:val="left"/>
      <w:pPr>
        <w:ind w:left="0" w:firstLine="0"/>
      </w:pPr>
      <w:rPr>
        <w:rFonts w:ascii="黑体" w:eastAsia="黑体" w:hAnsi="黑体" w:hint="eastAsia"/>
        <w:b w:val="0"/>
        <w:i w:val="0"/>
        <w:sz w:val="21"/>
        <w:szCs w:val="21"/>
      </w:rPr>
    </w:lvl>
    <w:lvl w:ilvl="4">
      <w:start w:val="1"/>
      <w:numFmt w:val="decimal"/>
      <w:suff w:val="nothing"/>
      <w:lvlText w:val="%1%2.%3.%4.%5　"/>
      <w:lvlJc w:val="left"/>
      <w:pPr>
        <w:ind w:left="0" w:firstLine="0"/>
      </w:pPr>
      <w:rPr>
        <w:rFonts w:ascii="黑体" w:eastAsia="黑体" w:hAnsi="黑体" w:hint="eastAsia"/>
        <w:b w:val="0"/>
        <w:i w:val="0"/>
        <w:sz w:val="21"/>
        <w:szCs w:val="21"/>
      </w:rPr>
    </w:lvl>
    <w:lvl w:ilvl="5">
      <w:start w:val="1"/>
      <w:numFmt w:val="decimal"/>
      <w:suff w:val="nothing"/>
      <w:lvlText w:val="%1%2.%3.%4.%5.%6　"/>
      <w:lvlJc w:val="left"/>
      <w:pPr>
        <w:ind w:left="0" w:firstLine="0"/>
      </w:pPr>
      <w:rPr>
        <w:rFonts w:ascii="黑体" w:eastAsia="黑体" w:hAnsi="黑体" w:hint="eastAsia"/>
        <w:b w:val="0"/>
        <w:i w:val="0"/>
        <w:sz w:val="21"/>
        <w:szCs w:val="21"/>
      </w:rPr>
    </w:lvl>
    <w:lvl w:ilvl="6">
      <w:start w:val="1"/>
      <w:numFmt w:val="decimal"/>
      <w:suff w:val="nothing"/>
      <w:lvlText w:val="%1%2.%3.%4.%5.%6.%7　"/>
      <w:lvlJc w:val="left"/>
      <w:pPr>
        <w:ind w:left="0" w:firstLine="0"/>
      </w:pPr>
      <w:rPr>
        <w:rFonts w:ascii="黑体" w:eastAsia="黑体" w:hAnsi="黑体"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21"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284187669">
    <w:abstractNumId w:val="0"/>
  </w:num>
  <w:num w:numId="2" w16cid:durableId="1226145570">
    <w:abstractNumId w:val="21"/>
  </w:num>
  <w:num w:numId="3" w16cid:durableId="406347540">
    <w:abstractNumId w:val="5"/>
  </w:num>
  <w:num w:numId="4" w16cid:durableId="1409037512">
    <w:abstractNumId w:val="18"/>
  </w:num>
  <w:num w:numId="5" w16cid:durableId="1501580504">
    <w:abstractNumId w:val="13"/>
  </w:num>
  <w:num w:numId="6" w16cid:durableId="1980988687">
    <w:abstractNumId w:val="24"/>
  </w:num>
  <w:num w:numId="7" w16cid:durableId="775833132">
    <w:abstractNumId w:val="8"/>
  </w:num>
  <w:num w:numId="8" w16cid:durableId="1393623595">
    <w:abstractNumId w:val="9"/>
  </w:num>
  <w:num w:numId="9" w16cid:durableId="184101539">
    <w:abstractNumId w:val="16"/>
  </w:num>
  <w:num w:numId="10" w16cid:durableId="619185681">
    <w:abstractNumId w:val="25"/>
  </w:num>
  <w:num w:numId="11" w16cid:durableId="816073531">
    <w:abstractNumId w:val="4"/>
  </w:num>
  <w:num w:numId="12" w16cid:durableId="805661558">
    <w:abstractNumId w:val="14"/>
  </w:num>
  <w:num w:numId="13" w16cid:durableId="1134441799">
    <w:abstractNumId w:val="26"/>
  </w:num>
  <w:num w:numId="14" w16cid:durableId="1117942593">
    <w:abstractNumId w:val="11"/>
  </w:num>
  <w:num w:numId="15" w16cid:durableId="348722363">
    <w:abstractNumId w:val="6"/>
  </w:num>
  <w:num w:numId="16" w16cid:durableId="853884508">
    <w:abstractNumId w:val="10"/>
  </w:num>
  <w:num w:numId="17" w16cid:durableId="426077393">
    <w:abstractNumId w:val="23"/>
  </w:num>
  <w:num w:numId="18" w16cid:durableId="124086979">
    <w:abstractNumId w:val="3"/>
  </w:num>
  <w:num w:numId="19" w16cid:durableId="1628313256">
    <w:abstractNumId w:val="7"/>
  </w:num>
  <w:num w:numId="20" w16cid:durableId="1260021433">
    <w:abstractNumId w:val="19"/>
  </w:num>
  <w:num w:numId="21" w16cid:durableId="178786810">
    <w:abstractNumId w:val="22"/>
  </w:num>
  <w:num w:numId="22" w16cid:durableId="1346907198">
    <w:abstractNumId w:val="17"/>
  </w:num>
  <w:num w:numId="23" w16cid:durableId="1187720834">
    <w:abstractNumId w:val="30"/>
  </w:num>
  <w:num w:numId="24" w16cid:durableId="2633611">
    <w:abstractNumId w:val="15"/>
  </w:num>
  <w:num w:numId="25" w16cid:durableId="925959876">
    <w:abstractNumId w:val="29"/>
  </w:num>
  <w:num w:numId="26" w16cid:durableId="217012805">
    <w:abstractNumId w:val="2"/>
  </w:num>
  <w:num w:numId="27" w16cid:durableId="983777804">
    <w:abstractNumId w:val="12"/>
  </w:num>
  <w:num w:numId="28" w16cid:durableId="1156846770">
    <w:abstractNumId w:val="31"/>
  </w:num>
  <w:num w:numId="29" w16cid:durableId="182406895">
    <w:abstractNumId w:val="28"/>
  </w:num>
  <w:num w:numId="30" w16cid:durableId="1463957243">
    <w:abstractNumId w:val="27"/>
  </w:num>
  <w:num w:numId="31" w16cid:durableId="1117796700">
    <w:abstractNumId w:val="1"/>
  </w:num>
  <w:num w:numId="32" w16cid:durableId="101450380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48317671">
    <w:abstractNumId w:val="28"/>
  </w:num>
  <w:num w:numId="34" w16cid:durableId="666902311">
    <w:abstractNumId w:val="28"/>
  </w:num>
  <w:num w:numId="35" w16cid:durableId="1877810428">
    <w:abstractNumId w:val="28"/>
  </w:num>
  <w:num w:numId="36" w16cid:durableId="1957130481">
    <w:abstractNumId w:val="28"/>
  </w:num>
  <w:num w:numId="37" w16cid:durableId="818109638">
    <w:abstractNumId w:val="28"/>
  </w:num>
  <w:num w:numId="38" w16cid:durableId="794639760">
    <w:abstractNumId w:val="28"/>
  </w:num>
  <w:num w:numId="39" w16cid:durableId="1522939355">
    <w:abstractNumId w:val="28"/>
  </w:num>
  <w:num w:numId="40" w16cid:durableId="242570831">
    <w:abstractNumId w:val="28"/>
  </w:num>
  <w:num w:numId="41" w16cid:durableId="1144008903">
    <w:abstractNumId w:val="28"/>
  </w:num>
  <w:num w:numId="42" w16cid:durableId="476531387">
    <w:abstractNumId w:val="28"/>
  </w:num>
  <w:num w:numId="43" w16cid:durableId="1538395535">
    <w:abstractNumId w:val="28"/>
  </w:num>
  <w:num w:numId="44" w16cid:durableId="1323700101">
    <w:abstractNumId w:val="28"/>
  </w:num>
  <w:num w:numId="45" w16cid:durableId="1913856644">
    <w:abstractNumId w:val="2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bordersDoNotSurroundHeader/>
  <w:bordersDoNotSurroundFooter/>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4E9"/>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37599"/>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248"/>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5BBC"/>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3A40"/>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5321"/>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37143"/>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6E0"/>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54E9"/>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6D7A"/>
    <w:rsid w:val="00EA735B"/>
    <w:rsid w:val="00EB1E69"/>
    <w:rsid w:val="00EB2086"/>
    <w:rsid w:val="00EB31ED"/>
    <w:rsid w:val="00EB5EDF"/>
    <w:rsid w:val="00EB60FE"/>
    <w:rsid w:val="00EB74DB"/>
    <w:rsid w:val="00EC5359"/>
    <w:rsid w:val="00EC562A"/>
    <w:rsid w:val="00ED067A"/>
    <w:rsid w:val="00ED2B50"/>
    <w:rsid w:val="00ED7778"/>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B4B9EB"/>
  <w15:docId w15:val="{2B2EDE27-381C-4EC4-9D48-42FF45FE8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F32780"/>
    <w:pPr>
      <w:numPr>
        <w:ilvl w:val="2"/>
      </w:numPr>
      <w:spacing w:beforeLines="50" w:before="50" w:afterLines="50" w:after="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ascii="Times New Roman"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F32780"/>
    <w:rPr>
      <w:rFonts w:ascii="宋体"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TOC1">
    <w:name w:val="toc 1"/>
    <w:basedOn w:val="afff5"/>
    <w:next w:val="afff5"/>
    <w:autoRedefine/>
    <w:uiPriority w:val="39"/>
    <w:unhideWhenUsed/>
    <w:rsid w:val="00F32780"/>
    <w:rPr>
      <w:rFonts w:ascii="宋体"/>
    </w:rPr>
  </w:style>
  <w:style w:type="table" w:styleId="afffffffffc">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rPr>
      <w:rFonts w:ascii="Times New Roman"/>
    </w:rPr>
  </w:style>
  <w:style w:type="paragraph" w:customStyle="1" w:styleId="20">
    <w:name w:val="标准文件_一级项2"/>
    <w:basedOn w:val="affffb"/>
    <w:qFormat/>
    <w:rsid w:val="00F32780"/>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F32780"/>
    <w:pPr>
      <w:spacing w:line="300" w:lineRule="exact"/>
      <w:ind w:left="420"/>
    </w:pPr>
    <w:rPr>
      <w:rFonts w:ascii="宋体"/>
    </w:rPr>
  </w:style>
  <w:style w:type="paragraph" w:styleId="TOC4">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F32780"/>
    <w:pPr>
      <w:ind w:left="839"/>
    </w:pPr>
    <w:rPr>
      <w:rFonts w:ascii="宋体"/>
    </w:rPr>
  </w:style>
  <w:style w:type="paragraph" w:styleId="TOC6">
    <w:name w:val="toc 6"/>
    <w:basedOn w:val="afff5"/>
    <w:next w:val="afff5"/>
    <w:autoRedefine/>
    <w:uiPriority w:val="39"/>
    <w:unhideWhenUsed/>
    <w:rsid w:val="00F32780"/>
    <w:pPr>
      <w:spacing w:line="300" w:lineRule="exact"/>
      <w:ind w:left="1049"/>
    </w:pPr>
    <w:rPr>
      <w:rFonts w:ascii="宋体"/>
    </w:rPr>
  </w:style>
  <w:style w:type="paragraph" w:styleId="TOC7">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4.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1916BD6082F413BB7A3EDAF5F3C6D5D"/>
        <w:category>
          <w:name w:val="常规"/>
          <w:gallery w:val="placeholder"/>
        </w:category>
        <w:types>
          <w:type w:val="bbPlcHdr"/>
        </w:types>
        <w:behaviors>
          <w:behavior w:val="content"/>
        </w:behaviors>
        <w:guid w:val="{C15965F8-5C2C-4D17-ABF6-548206E4A8AC}"/>
      </w:docPartPr>
      <w:docPartBody>
        <w:p w:rsidR="00B44DB9" w:rsidRDefault="00000000">
          <w:pPr>
            <w:pStyle w:val="31916BD6082F413BB7A3EDAF5F3C6D5D"/>
            <w:rPr>
              <w:rFonts w:hint="eastAsia"/>
            </w:rPr>
          </w:pPr>
          <w:r w:rsidRPr="00751A05">
            <w:rPr>
              <w:rStyle w:val="a3"/>
              <w:rFonts w:hint="eastAsia"/>
            </w:rPr>
            <w:t>单击或点击此处输入文字。</w:t>
          </w:r>
        </w:p>
      </w:docPartBody>
    </w:docPart>
    <w:docPart>
      <w:docPartPr>
        <w:name w:val="C9B19C30600E4E5BAF541CD49C95006B"/>
        <w:category>
          <w:name w:val="常规"/>
          <w:gallery w:val="placeholder"/>
        </w:category>
        <w:types>
          <w:type w:val="bbPlcHdr"/>
        </w:types>
        <w:behaviors>
          <w:behavior w:val="content"/>
        </w:behaviors>
        <w:guid w:val="{0C886064-3ABE-46C1-8CED-64683CE84448}"/>
      </w:docPartPr>
      <w:docPartBody>
        <w:p w:rsidR="00B44DB9" w:rsidRDefault="00000000">
          <w:pPr>
            <w:pStyle w:val="C9B19C30600E4E5BAF541CD49C95006B"/>
            <w:rPr>
              <w:rFonts w:hint="eastAsia"/>
            </w:rPr>
          </w:pPr>
          <w:r w:rsidRPr="00FB6243">
            <w:rPr>
              <w:rStyle w:val="a3"/>
              <w:rFonts w:hint="eastAsia"/>
            </w:rPr>
            <w:t>选择一项。</w:t>
          </w:r>
        </w:p>
      </w:docPartBody>
    </w:docPart>
    <w:docPart>
      <w:docPartPr>
        <w:name w:val="3F3A077301CC4D4EBBE620B4967DD4DA"/>
        <w:category>
          <w:name w:val="常规"/>
          <w:gallery w:val="placeholder"/>
        </w:category>
        <w:types>
          <w:type w:val="bbPlcHdr"/>
        </w:types>
        <w:behaviors>
          <w:behavior w:val="content"/>
        </w:behaviors>
        <w:guid w:val="{942737B7-4A48-4CE6-9251-D1D4E05E4189}"/>
      </w:docPartPr>
      <w:docPartBody>
        <w:p w:rsidR="00B44DB9" w:rsidRDefault="00000000">
          <w:pPr>
            <w:pStyle w:val="3F3A077301CC4D4EBBE620B4967DD4DA"/>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34B"/>
    <w:rsid w:val="000C434B"/>
    <w:rsid w:val="0067638F"/>
    <w:rsid w:val="00723A40"/>
    <w:rsid w:val="00767C29"/>
    <w:rsid w:val="009F5321"/>
    <w:rsid w:val="00B44DB9"/>
    <w:rsid w:val="00ED77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31916BD6082F413BB7A3EDAF5F3C6D5D">
    <w:name w:val="31916BD6082F413BB7A3EDAF5F3C6D5D"/>
    <w:pPr>
      <w:widowControl w:val="0"/>
    </w:pPr>
  </w:style>
  <w:style w:type="paragraph" w:customStyle="1" w:styleId="C9B19C30600E4E5BAF541CD49C95006B">
    <w:name w:val="C9B19C30600E4E5BAF541CD49C95006B"/>
    <w:pPr>
      <w:widowControl w:val="0"/>
    </w:pPr>
  </w:style>
  <w:style w:type="paragraph" w:customStyle="1" w:styleId="3F3A077301CC4D4EBBE620B4967DD4DA">
    <w:name w:val="3F3A077301CC4D4EBBE620B4967DD4DA"/>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27</TotalTime>
  <Pages>6</Pages>
  <Words>1366</Words>
  <Characters>1559</Characters>
  <Application>Microsoft Office Word</Application>
  <DocSecurity>0</DocSecurity>
  <Lines>103</Lines>
  <Paragraphs>116</Paragraphs>
  <ScaleCrop>false</ScaleCrop>
  <Company>PCMI</Company>
  <LinksUpToDate>false</LinksUpToDate>
  <CharactersWithSpaces>2809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WuYong</dc:creator>
  <cp:keywords/>
  <dc:description>&lt;config cover="true" show_menu="true" version="1.0.0" doctype="SDKXY"&gt;_x000d_
&lt;/config&gt;</dc:description>
  <cp:lastModifiedBy>WuYong</cp:lastModifiedBy>
  <cp:revision>3</cp:revision>
  <cp:lastPrinted>2021-02-02T08:22:00Z</cp:lastPrinted>
  <dcterms:created xsi:type="dcterms:W3CDTF">2025-09-11T09:25:00Z</dcterms:created>
  <dcterms:modified xsi:type="dcterms:W3CDTF">2025-09-17T01:16:00Z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